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F8E0" w14:textId="77777777" w:rsidR="007A3317" w:rsidRDefault="007A3317"/>
    <w:p w14:paraId="60EE7BB8" w14:textId="77777777" w:rsidR="002F433E" w:rsidRDefault="002F433E">
      <w:r>
        <w:t xml:space="preserve">Name of </w:t>
      </w:r>
      <w:proofErr w:type="spellStart"/>
      <w:r>
        <w:t>SENCo</w:t>
      </w:r>
      <w:proofErr w:type="spellEnd"/>
      <w:r>
        <w:t>:</w:t>
      </w:r>
      <w:r>
        <w:tab/>
      </w:r>
      <w:r w:rsidR="00553A01">
        <w:t xml:space="preserve">Sarah </w:t>
      </w:r>
      <w:proofErr w:type="spellStart"/>
      <w:r w:rsidR="00553A01">
        <w:t>Kerrison</w:t>
      </w:r>
      <w:proofErr w:type="spellEnd"/>
      <w:r w:rsidR="00553A01">
        <w:tab/>
      </w:r>
      <w:r w:rsidR="00553A01">
        <w:tab/>
      </w:r>
      <w:r>
        <w:t>Dedicated time weekly:</w:t>
      </w:r>
      <w:r w:rsidR="00553A01">
        <w:t xml:space="preserve"> 2 days (</w:t>
      </w:r>
      <w:proofErr w:type="spellStart"/>
      <w:r w:rsidR="00553A01">
        <w:t>SENCo</w:t>
      </w:r>
      <w:proofErr w:type="spellEnd"/>
      <w:r w:rsidR="00553A01">
        <w:t>/Thrive)</w:t>
      </w:r>
    </w:p>
    <w:p w14:paraId="380D3396" w14:textId="77777777" w:rsidR="00553A01" w:rsidRDefault="00553A01">
      <w:r>
        <w:t xml:space="preserve">Contact email: </w:t>
      </w:r>
      <w:hyperlink r:id="rId7" w:history="1">
        <w:r w:rsidRPr="00571C74">
          <w:rPr>
            <w:rStyle w:val="Hyperlink"/>
          </w:rPr>
          <w:t>sarahkerrison@devoran.cornwall.sch.uk</w:t>
        </w:r>
      </w:hyperlink>
    </w:p>
    <w:p w14:paraId="6D80D0FD" w14:textId="77777777" w:rsidR="002F433E" w:rsidRDefault="002F433E">
      <w:r>
        <w:t>Contact Phone Number:</w:t>
      </w:r>
      <w:r w:rsidR="00553A01">
        <w:t xml:space="preserve"> 01872 863223</w:t>
      </w:r>
    </w:p>
    <w:p w14:paraId="7736C005" w14:textId="77777777" w:rsidR="00E57F3F" w:rsidRDefault="002F433E">
      <w:r>
        <w:t>Name of SEN Governor:</w:t>
      </w:r>
      <w:r w:rsidR="00553A01">
        <w:t xml:space="preserve"> Lisa Anderson</w:t>
      </w:r>
      <w:r w:rsidR="00E57F3F">
        <w:t xml:space="preserve"> </w:t>
      </w:r>
    </w:p>
    <w:p w14:paraId="4D646EB3" w14:textId="47378AC2" w:rsidR="002F433E" w:rsidRDefault="002F433E">
      <w:r w:rsidRPr="00992153">
        <w:t>School Offer link:</w:t>
      </w:r>
      <w:r>
        <w:t xml:space="preserve">  </w:t>
      </w:r>
      <w:hyperlink r:id="rId8" w:history="1">
        <w:r w:rsidR="00E57F3F" w:rsidRPr="00E14966">
          <w:rPr>
            <w:rStyle w:val="Hyperlink"/>
          </w:rPr>
          <w:t>https://www.cornwall.gov.uk/education-and-learning/schools-and-colleges/special-educational-needs-file/the-local-offer/</w:t>
        </w:r>
      </w:hyperlink>
    </w:p>
    <w:p w14:paraId="20F7B048" w14:textId="77777777" w:rsidR="002F433E" w:rsidRDefault="002F433E">
      <w:pPr>
        <w:rPr>
          <w:b/>
          <w:u w:val="single"/>
        </w:rPr>
      </w:pPr>
      <w:r>
        <w:rPr>
          <w:b/>
          <w:u w:val="single"/>
        </w:rPr>
        <w:t>Whole School Approa</w:t>
      </w:r>
      <w:r w:rsidR="00335496">
        <w:rPr>
          <w:b/>
          <w:u w:val="single"/>
        </w:rPr>
        <w:t>ch to Teaching and Learning</w:t>
      </w:r>
      <w:r>
        <w:rPr>
          <w:b/>
          <w:u w:val="single"/>
        </w:rPr>
        <w:t>:</w:t>
      </w:r>
    </w:p>
    <w:p w14:paraId="5932902C" w14:textId="77777777" w:rsidR="005E6517" w:rsidRDefault="002F433E" w:rsidP="005E6517">
      <w:pPr>
        <w:pStyle w:val="ListParagraph"/>
        <w:numPr>
          <w:ilvl w:val="0"/>
          <w:numId w:val="3"/>
        </w:numPr>
      </w:pPr>
      <w:r>
        <w:t>High Quality Teaching and Learning</w:t>
      </w:r>
      <w:r w:rsidR="005E6517">
        <w:t xml:space="preserve"> – All teachers are responsible for the learning and progress of every child in their class, including those with SEN.</w:t>
      </w:r>
    </w:p>
    <w:p w14:paraId="03D1D5E8" w14:textId="77777777" w:rsidR="002F433E" w:rsidRDefault="00EC0E5B" w:rsidP="002F433E">
      <w:pPr>
        <w:pStyle w:val="ListParagraph"/>
        <w:numPr>
          <w:ilvl w:val="0"/>
          <w:numId w:val="3"/>
        </w:numPr>
      </w:pPr>
      <w:r>
        <w:t>An inclusive, d</w:t>
      </w:r>
      <w:r w:rsidR="002F433E">
        <w:t>ifferentiated and personalised approach</w:t>
      </w:r>
      <w:r>
        <w:t xml:space="preserve"> to enable all learners, including those with SEN, to engage with all aspects of school life.</w:t>
      </w:r>
    </w:p>
    <w:p w14:paraId="2407EAAB" w14:textId="77777777" w:rsidR="002F433E" w:rsidRDefault="002F433E" w:rsidP="002F433E">
      <w:pPr>
        <w:pStyle w:val="ListParagraph"/>
        <w:numPr>
          <w:ilvl w:val="0"/>
          <w:numId w:val="3"/>
        </w:numPr>
      </w:pPr>
      <w:r>
        <w:t>Refer to Teaching and Learning Policy</w:t>
      </w:r>
    </w:p>
    <w:p w14:paraId="5EC25D3D" w14:textId="77777777" w:rsidR="00335496" w:rsidRDefault="00335496" w:rsidP="00335496">
      <w:pPr>
        <w:rPr>
          <w:b/>
          <w:u w:val="single"/>
        </w:rPr>
      </w:pPr>
      <w:r>
        <w:rPr>
          <w:b/>
          <w:u w:val="single"/>
        </w:rPr>
        <w:t>Our Graduated Response for Learners:</w:t>
      </w:r>
    </w:p>
    <w:p w14:paraId="617FD310" w14:textId="008CC00F" w:rsidR="00335496" w:rsidRDefault="00335496" w:rsidP="00335496">
      <w:pPr>
        <w:pStyle w:val="ListParagraph"/>
        <w:numPr>
          <w:ilvl w:val="0"/>
          <w:numId w:val="7"/>
        </w:numPr>
      </w:pPr>
      <w:r>
        <w:t xml:space="preserve">Continual monitoring of the quality </w:t>
      </w:r>
      <w:r w:rsidR="00E57F3F">
        <w:t xml:space="preserve">of </w:t>
      </w:r>
      <w:r>
        <w:t>teaching</w:t>
      </w:r>
    </w:p>
    <w:p w14:paraId="7FD0E7D9" w14:textId="77777777" w:rsidR="00335496" w:rsidRDefault="003C757A" w:rsidP="00335496">
      <w:pPr>
        <w:pStyle w:val="ListParagraph"/>
        <w:numPr>
          <w:ilvl w:val="0"/>
          <w:numId w:val="7"/>
        </w:numPr>
      </w:pPr>
      <w:r>
        <w:t>Identifying and tracking</w:t>
      </w:r>
      <w:r w:rsidR="00335496">
        <w:t xml:space="preserve"> the progress of children/young people that require support to catch</w:t>
      </w:r>
      <w:r w:rsidR="00120FF6">
        <w:t xml:space="preserve"> up by regular ongoing monitoring of data</w:t>
      </w:r>
    </w:p>
    <w:p w14:paraId="0C5B6446" w14:textId="77777777" w:rsidR="003C757A" w:rsidRDefault="00335496" w:rsidP="003C757A">
      <w:pPr>
        <w:pStyle w:val="ListParagraph"/>
        <w:numPr>
          <w:ilvl w:val="0"/>
          <w:numId w:val="7"/>
        </w:numPr>
      </w:pPr>
      <w:r>
        <w:t>Identification of children/young people requiring SEN Support</w:t>
      </w:r>
      <w:r w:rsidR="003C757A">
        <w:t xml:space="preserve"> and initiation of “assess, plan, do, review” cycle.</w:t>
      </w:r>
    </w:p>
    <w:p w14:paraId="29228F66" w14:textId="596BF022" w:rsidR="003C757A" w:rsidRDefault="003C757A" w:rsidP="003C757A">
      <w:pPr>
        <w:pStyle w:val="ListParagraph"/>
        <w:numPr>
          <w:ilvl w:val="0"/>
          <w:numId w:val="7"/>
        </w:numPr>
      </w:pPr>
      <w:r>
        <w:t xml:space="preserve">Consideration of application for Education, Health and Care </w:t>
      </w:r>
      <w:r w:rsidR="009809CA">
        <w:t xml:space="preserve">(EHC) </w:t>
      </w:r>
      <w:r>
        <w:t>Plan</w:t>
      </w:r>
      <w:r w:rsidR="005E52AA">
        <w:t>.</w:t>
      </w:r>
    </w:p>
    <w:p w14:paraId="2DE3F7D9" w14:textId="77777777" w:rsidR="005E52AA" w:rsidRDefault="005E52AA" w:rsidP="003C757A">
      <w:pPr>
        <w:pStyle w:val="ListParagraph"/>
        <w:numPr>
          <w:ilvl w:val="0"/>
          <w:numId w:val="7"/>
        </w:numPr>
      </w:pPr>
      <w:r>
        <w:t>All children/young people identified as requiring SEN Support, or with an Education, Health and Care Plan (or statement) are on our Record of Need.</w:t>
      </w:r>
    </w:p>
    <w:p w14:paraId="1DA817BA" w14:textId="77777777" w:rsidR="005E6517" w:rsidRDefault="005E6517" w:rsidP="003C757A">
      <w:pPr>
        <w:rPr>
          <w:b/>
          <w:u w:val="single"/>
        </w:rPr>
      </w:pPr>
      <w:r>
        <w:rPr>
          <w:b/>
          <w:u w:val="single"/>
        </w:rPr>
        <w:t>How we identify children/young people that need additional or different provision:</w:t>
      </w:r>
    </w:p>
    <w:p w14:paraId="54A2F085" w14:textId="77777777" w:rsidR="003C757A" w:rsidRPr="003C757A" w:rsidRDefault="003C757A" w:rsidP="003C757A">
      <w:pPr>
        <w:pStyle w:val="ListParagraph"/>
        <w:numPr>
          <w:ilvl w:val="0"/>
          <w:numId w:val="8"/>
        </w:numPr>
      </w:pPr>
      <w:r w:rsidRPr="003C757A">
        <w:t>Class teacher refers to SENCO - criteria</w:t>
      </w:r>
    </w:p>
    <w:p w14:paraId="09F1EFC4" w14:textId="77777777" w:rsidR="005E6517" w:rsidRDefault="005E6517" w:rsidP="005E6517">
      <w:pPr>
        <w:pStyle w:val="ListParagraph"/>
        <w:numPr>
          <w:ilvl w:val="0"/>
          <w:numId w:val="6"/>
        </w:numPr>
      </w:pPr>
      <w:r>
        <w:t>Ongoing curriculum assessments</w:t>
      </w:r>
    </w:p>
    <w:p w14:paraId="2187F6B1" w14:textId="77777777" w:rsidR="005E6517" w:rsidRDefault="005E6517" w:rsidP="00335496">
      <w:pPr>
        <w:pStyle w:val="ListParagraph"/>
        <w:numPr>
          <w:ilvl w:val="0"/>
          <w:numId w:val="6"/>
        </w:numPr>
      </w:pPr>
      <w:r>
        <w:t>Tracking progress using data</w:t>
      </w:r>
    </w:p>
    <w:p w14:paraId="780F9886" w14:textId="77777777" w:rsidR="003C757A" w:rsidRDefault="003C757A" w:rsidP="00335496">
      <w:pPr>
        <w:pStyle w:val="ListParagraph"/>
        <w:numPr>
          <w:ilvl w:val="0"/>
          <w:numId w:val="6"/>
        </w:numPr>
      </w:pPr>
      <w:r>
        <w:t>Further assessments by specialists, including those from external agencies</w:t>
      </w:r>
    </w:p>
    <w:p w14:paraId="095B3DAD" w14:textId="233E9085" w:rsidR="0007549C" w:rsidRDefault="00335496" w:rsidP="00335496">
      <w:r>
        <w:t>We take a holistic approach by all aspects of a child’s development and well-being.</w:t>
      </w:r>
      <w:r w:rsidR="00EC0E5B">
        <w:t xml:space="preserve">  Our pastoral support arrangements for supporting the emotional and social development of all children/young people, including those with SEN, is set out in our School Offer.  Our measures to prevent bu</w:t>
      </w:r>
      <w:r w:rsidR="008F4A37">
        <w:t>llying can be seen in our Anti-Bullying P</w:t>
      </w:r>
      <w:r w:rsidR="00EC0E5B">
        <w:t>olicy.</w:t>
      </w:r>
    </w:p>
    <w:p w14:paraId="0C59C608" w14:textId="77777777" w:rsidR="009566DF" w:rsidRDefault="009566DF" w:rsidP="00335496"/>
    <w:p w14:paraId="6B0ECC83" w14:textId="77777777" w:rsidR="009566DF" w:rsidRDefault="009566DF" w:rsidP="00335496"/>
    <w:p w14:paraId="31C8B2DB" w14:textId="77777777" w:rsidR="0007549C" w:rsidRPr="0007549C" w:rsidRDefault="0007549C" w:rsidP="00335496">
      <w:pPr>
        <w:rPr>
          <w:b/>
          <w:u w:val="single"/>
        </w:rPr>
      </w:pPr>
      <w:r>
        <w:rPr>
          <w:b/>
          <w:u w:val="single"/>
        </w:rPr>
        <w:lastRenderedPageBreak/>
        <w:t>How we listen to the views of children/young people and their parents: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24"/>
        <w:gridCol w:w="2844"/>
        <w:gridCol w:w="3477"/>
      </w:tblGrid>
      <w:tr w:rsidR="0007549C" w14:paraId="6C056AC1" w14:textId="77777777" w:rsidTr="00E57F3F">
        <w:trPr>
          <w:trHeight w:val="309"/>
        </w:trPr>
        <w:tc>
          <w:tcPr>
            <w:tcW w:w="3124" w:type="dxa"/>
          </w:tcPr>
          <w:p w14:paraId="7B82395F" w14:textId="77777777" w:rsidR="0007549C" w:rsidRPr="00391FF5" w:rsidRDefault="0007549C" w:rsidP="007A3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</w:p>
        </w:tc>
        <w:tc>
          <w:tcPr>
            <w:tcW w:w="2844" w:type="dxa"/>
          </w:tcPr>
          <w:p w14:paraId="4DDFEC18" w14:textId="77777777" w:rsidR="0007549C" w:rsidRDefault="0007549C" w:rsidP="007A3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</w:p>
        </w:tc>
        <w:tc>
          <w:tcPr>
            <w:tcW w:w="3477" w:type="dxa"/>
          </w:tcPr>
          <w:p w14:paraId="227134DB" w14:textId="77777777" w:rsidR="0007549C" w:rsidRDefault="0007549C" w:rsidP="007A3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</w:p>
        </w:tc>
      </w:tr>
      <w:tr w:rsidR="0007549C" w14:paraId="025B716D" w14:textId="77777777" w:rsidTr="00E57F3F">
        <w:trPr>
          <w:trHeight w:val="911"/>
        </w:trPr>
        <w:tc>
          <w:tcPr>
            <w:tcW w:w="3124" w:type="dxa"/>
          </w:tcPr>
          <w:p w14:paraId="26DD6CF8" w14:textId="77777777" w:rsidR="0007549C" w:rsidRPr="0007549C" w:rsidRDefault="0007549C" w:rsidP="007A3317">
            <w:r>
              <w:t xml:space="preserve">Informal Discussions </w:t>
            </w:r>
          </w:p>
        </w:tc>
        <w:tc>
          <w:tcPr>
            <w:tcW w:w="2844" w:type="dxa"/>
          </w:tcPr>
          <w:p w14:paraId="17AA2D81" w14:textId="77777777" w:rsidR="0007549C" w:rsidRPr="009203CC" w:rsidRDefault="000C043A" w:rsidP="007A3317">
            <w:r w:rsidRPr="009203CC">
              <w:t xml:space="preserve">Class teachers, Parents, Children and </w:t>
            </w:r>
            <w:proofErr w:type="spellStart"/>
            <w:r w:rsidRPr="009203CC">
              <w:t>SENCo</w:t>
            </w:r>
            <w:proofErr w:type="spellEnd"/>
            <w:r w:rsidR="009203CC" w:rsidRPr="009203CC">
              <w:t xml:space="preserve"> as needed</w:t>
            </w:r>
          </w:p>
        </w:tc>
        <w:tc>
          <w:tcPr>
            <w:tcW w:w="3477" w:type="dxa"/>
          </w:tcPr>
          <w:p w14:paraId="76A0654F" w14:textId="1D296A17" w:rsidR="0007549C" w:rsidRPr="009203CC" w:rsidRDefault="008F4A37" w:rsidP="000C043A">
            <w:r>
              <w:t>Parent m</w:t>
            </w:r>
            <w:r w:rsidR="000C043A" w:rsidRPr="009203CC">
              <w:t xml:space="preserve">eetings, Staff meetings, </w:t>
            </w:r>
            <w:r w:rsidR="009203CC" w:rsidRPr="009203CC">
              <w:t>referral meetings</w:t>
            </w:r>
            <w:r w:rsidR="000C043A" w:rsidRPr="009203CC">
              <w:t>.</w:t>
            </w:r>
          </w:p>
        </w:tc>
      </w:tr>
      <w:tr w:rsidR="0007549C" w14:paraId="3B5E3D3A" w14:textId="77777777" w:rsidTr="00E57F3F">
        <w:trPr>
          <w:trHeight w:val="602"/>
        </w:trPr>
        <w:tc>
          <w:tcPr>
            <w:tcW w:w="3124" w:type="dxa"/>
          </w:tcPr>
          <w:p w14:paraId="091B2177" w14:textId="77777777" w:rsidR="0007549C" w:rsidRPr="0007549C" w:rsidRDefault="0007549C" w:rsidP="007A3317">
            <w:r w:rsidRPr="0007549C">
              <w:t>Parents’ Evenings</w:t>
            </w:r>
          </w:p>
        </w:tc>
        <w:tc>
          <w:tcPr>
            <w:tcW w:w="2844" w:type="dxa"/>
          </w:tcPr>
          <w:p w14:paraId="70DF94EB" w14:textId="77777777" w:rsidR="0007549C" w:rsidRPr="009203CC" w:rsidRDefault="000C043A" w:rsidP="007A3317">
            <w:r w:rsidRPr="009203CC">
              <w:t>Child, parent</w:t>
            </w:r>
            <w:r w:rsidR="009203CC" w:rsidRPr="009203CC">
              <w:t>s, teacher and SENCO if requested</w:t>
            </w:r>
            <w:r w:rsidRPr="009203CC">
              <w:t>.</w:t>
            </w:r>
          </w:p>
        </w:tc>
        <w:tc>
          <w:tcPr>
            <w:tcW w:w="3477" w:type="dxa"/>
          </w:tcPr>
          <w:p w14:paraId="4C60DF2A" w14:textId="77777777" w:rsidR="0007549C" w:rsidRPr="009203CC" w:rsidRDefault="000C043A" w:rsidP="007A3317">
            <w:r w:rsidRPr="009203CC">
              <w:t>2 x a year</w:t>
            </w:r>
          </w:p>
        </w:tc>
      </w:tr>
      <w:tr w:rsidR="0007549C" w14:paraId="539D23C4" w14:textId="77777777" w:rsidTr="00E57F3F">
        <w:trPr>
          <w:trHeight w:val="619"/>
        </w:trPr>
        <w:tc>
          <w:tcPr>
            <w:tcW w:w="3124" w:type="dxa"/>
          </w:tcPr>
          <w:p w14:paraId="295FB449" w14:textId="77777777" w:rsidR="0007549C" w:rsidRPr="0007549C" w:rsidRDefault="0007549C" w:rsidP="007A3317">
            <w:r>
              <w:t>Home-School Book</w:t>
            </w:r>
          </w:p>
        </w:tc>
        <w:tc>
          <w:tcPr>
            <w:tcW w:w="2844" w:type="dxa"/>
          </w:tcPr>
          <w:p w14:paraId="579422AB" w14:textId="77777777" w:rsidR="0007549C" w:rsidRPr="009203CC" w:rsidRDefault="000C043A" w:rsidP="007A3317">
            <w:r w:rsidRPr="009203CC">
              <w:t>TA/Class teacher/child and parent</w:t>
            </w:r>
          </w:p>
        </w:tc>
        <w:tc>
          <w:tcPr>
            <w:tcW w:w="3477" w:type="dxa"/>
          </w:tcPr>
          <w:p w14:paraId="2F22582B" w14:textId="7EB0B5A1" w:rsidR="000C043A" w:rsidRPr="009203CC" w:rsidRDefault="000C043A" w:rsidP="00E57F3F">
            <w:r w:rsidRPr="009203CC">
              <w:t>1 x a week</w:t>
            </w:r>
          </w:p>
        </w:tc>
      </w:tr>
      <w:tr w:rsidR="00E57F3F" w14:paraId="207152D3" w14:textId="77777777" w:rsidTr="00E57F3F">
        <w:trPr>
          <w:trHeight w:val="619"/>
        </w:trPr>
        <w:tc>
          <w:tcPr>
            <w:tcW w:w="3124" w:type="dxa"/>
          </w:tcPr>
          <w:p w14:paraId="0FB8395D" w14:textId="7CA075D7" w:rsidR="00E57F3F" w:rsidRDefault="00E57F3F" w:rsidP="00E57F3F">
            <w:r>
              <w:t>Newsletters</w:t>
            </w:r>
          </w:p>
        </w:tc>
        <w:tc>
          <w:tcPr>
            <w:tcW w:w="2844" w:type="dxa"/>
          </w:tcPr>
          <w:p w14:paraId="297D53EB" w14:textId="7D8F46EA" w:rsidR="00E57F3F" w:rsidRPr="009203CC" w:rsidRDefault="00E57F3F" w:rsidP="007A3317">
            <w:proofErr w:type="spellStart"/>
            <w:r>
              <w:t>Headteacher</w:t>
            </w:r>
            <w:proofErr w:type="spellEnd"/>
            <w:r>
              <w:t xml:space="preserve"> writes in order to share information with parents</w:t>
            </w:r>
          </w:p>
        </w:tc>
        <w:tc>
          <w:tcPr>
            <w:tcW w:w="3477" w:type="dxa"/>
          </w:tcPr>
          <w:p w14:paraId="4CB157C1" w14:textId="77777777" w:rsidR="00E57F3F" w:rsidRDefault="00E57F3F" w:rsidP="007A3317">
            <w:r>
              <w:t>Weekly Newsletter every Friday</w:t>
            </w:r>
          </w:p>
          <w:p w14:paraId="48091B83" w14:textId="3CA0C4F5" w:rsidR="00E57F3F" w:rsidRPr="009203CC" w:rsidRDefault="00E57F3F" w:rsidP="007A3317">
            <w:r>
              <w:t>Safeguarding newsletter minimum of once a month</w:t>
            </w:r>
          </w:p>
        </w:tc>
      </w:tr>
      <w:tr w:rsidR="00E57F3F" w14:paraId="18BFBF0D" w14:textId="77777777" w:rsidTr="00E57F3F">
        <w:trPr>
          <w:trHeight w:val="619"/>
        </w:trPr>
        <w:tc>
          <w:tcPr>
            <w:tcW w:w="3124" w:type="dxa"/>
          </w:tcPr>
          <w:p w14:paraId="21938D2E" w14:textId="65CEB97C" w:rsidR="00E57F3F" w:rsidRDefault="00E57F3F" w:rsidP="00E57F3F">
            <w:r>
              <w:t>Surveys</w:t>
            </w:r>
          </w:p>
        </w:tc>
        <w:tc>
          <w:tcPr>
            <w:tcW w:w="2844" w:type="dxa"/>
          </w:tcPr>
          <w:p w14:paraId="349BD2E9" w14:textId="46AEAF93" w:rsidR="00E57F3F" w:rsidRDefault="00E57F3F" w:rsidP="007A3317">
            <w:r>
              <w:t>Children, staff and parents</w:t>
            </w:r>
          </w:p>
        </w:tc>
        <w:tc>
          <w:tcPr>
            <w:tcW w:w="3477" w:type="dxa"/>
          </w:tcPr>
          <w:p w14:paraId="58F70D22" w14:textId="58BBAD96" w:rsidR="00E57F3F" w:rsidRDefault="00E57F3F" w:rsidP="007A3317">
            <w:r>
              <w:t>November and June</w:t>
            </w:r>
          </w:p>
        </w:tc>
      </w:tr>
      <w:tr w:rsidR="0007549C" w14:paraId="72B983D2" w14:textId="77777777" w:rsidTr="00E57F3F">
        <w:trPr>
          <w:trHeight w:val="938"/>
        </w:trPr>
        <w:tc>
          <w:tcPr>
            <w:tcW w:w="3124" w:type="dxa"/>
          </w:tcPr>
          <w:p w14:paraId="4E71EE3E" w14:textId="4A8071F6" w:rsidR="0007549C" w:rsidRPr="0007549C" w:rsidRDefault="0007549C" w:rsidP="007A3317">
            <w:r w:rsidRPr="0007549C">
              <w:t>Assess, Plan, Do, Review meetings</w:t>
            </w:r>
          </w:p>
        </w:tc>
        <w:tc>
          <w:tcPr>
            <w:tcW w:w="2844" w:type="dxa"/>
          </w:tcPr>
          <w:p w14:paraId="03CDAAC7" w14:textId="77777777" w:rsidR="0007549C" w:rsidRPr="009203CC" w:rsidRDefault="009203CC" w:rsidP="007A3317">
            <w:r w:rsidRPr="009203CC">
              <w:t xml:space="preserve">Child, parent, class teacher, TA, </w:t>
            </w:r>
            <w:proofErr w:type="spellStart"/>
            <w:r w:rsidRPr="009203CC">
              <w:t>SENCo</w:t>
            </w:r>
            <w:proofErr w:type="spellEnd"/>
            <w:r w:rsidRPr="009203CC">
              <w:t xml:space="preserve"> and </w:t>
            </w:r>
            <w:r w:rsidR="00815411">
              <w:t xml:space="preserve">external </w:t>
            </w:r>
            <w:r w:rsidRPr="009203CC">
              <w:t>agency as needed.</w:t>
            </w:r>
          </w:p>
        </w:tc>
        <w:tc>
          <w:tcPr>
            <w:tcW w:w="3477" w:type="dxa"/>
          </w:tcPr>
          <w:p w14:paraId="041D3723" w14:textId="3210C734" w:rsidR="0007549C" w:rsidRPr="009203CC" w:rsidRDefault="00E57F3F" w:rsidP="007A3317">
            <w:r>
              <w:t xml:space="preserve">2 </w:t>
            </w:r>
            <w:proofErr w:type="gramStart"/>
            <w:r>
              <w:t>x year</w:t>
            </w:r>
            <w:proofErr w:type="gramEnd"/>
            <w:r>
              <w:t xml:space="preserve"> School Reviews (</w:t>
            </w:r>
            <w:r w:rsidR="009203CC" w:rsidRPr="009203CC">
              <w:t>November and July)</w:t>
            </w:r>
          </w:p>
          <w:p w14:paraId="2F78E10A" w14:textId="2C1AB5FD" w:rsidR="009203CC" w:rsidRDefault="00E57F3F" w:rsidP="007A3317">
            <w:r>
              <w:t xml:space="preserve">1 x annual review </w:t>
            </w:r>
            <w:r w:rsidR="009203CC" w:rsidRPr="009203CC">
              <w:t>for statement/EHC pla</w:t>
            </w:r>
            <w:r w:rsidR="007A3317">
              <w:t>n</w:t>
            </w:r>
          </w:p>
          <w:p w14:paraId="4B5E083C" w14:textId="716ECA33" w:rsidR="001A1ECE" w:rsidRDefault="001A1ECE" w:rsidP="007A3317">
            <w:r>
              <w:t>1 x Secondary Transfer Review</w:t>
            </w:r>
          </w:p>
          <w:p w14:paraId="6FD8FEF2" w14:textId="77777777" w:rsidR="001A1ECE" w:rsidRPr="009203CC" w:rsidRDefault="001A1ECE" w:rsidP="007A3317"/>
        </w:tc>
      </w:tr>
    </w:tbl>
    <w:p w14:paraId="669DDB14" w14:textId="77777777" w:rsidR="009209D0" w:rsidRDefault="009209D0" w:rsidP="00335496"/>
    <w:p w14:paraId="1FAD56EB" w14:textId="77777777" w:rsidR="003C757A" w:rsidRDefault="003C757A" w:rsidP="00335496">
      <w:pPr>
        <w:rPr>
          <w:b/>
          <w:u w:val="single"/>
        </w:rPr>
      </w:pPr>
      <w:r>
        <w:rPr>
          <w:b/>
          <w:u w:val="single"/>
        </w:rPr>
        <w:t xml:space="preserve"> The Assess, Plan, Do, Review Cycle:</w:t>
      </w:r>
    </w:p>
    <w:p w14:paraId="57EC3249" w14:textId="77777777" w:rsidR="003C757A" w:rsidRDefault="003C757A" w:rsidP="00335496">
      <w:r w:rsidRPr="003C757A">
        <w:t xml:space="preserve">For children/young people </w:t>
      </w:r>
      <w:r w:rsidR="005E52AA">
        <w:t>on our Record of Need</w:t>
      </w:r>
      <w:r w:rsidRPr="003C757A">
        <w:t>, an Assess, Plan, Do, Review cycle will be established by</w:t>
      </w:r>
      <w:r w:rsidR="009203CC">
        <w:t xml:space="preserve"> the </w:t>
      </w:r>
      <w:proofErr w:type="spellStart"/>
      <w:r w:rsidR="009203CC">
        <w:t>SENCo</w:t>
      </w:r>
      <w:proofErr w:type="spellEnd"/>
      <w:r w:rsidR="009203CC">
        <w:t xml:space="preserve"> </w:t>
      </w:r>
      <w:r w:rsidRPr="003C757A">
        <w:t>in partnership with the child/young person, their parents and the class</w:t>
      </w:r>
      <w:r w:rsidR="005E52AA">
        <w:t xml:space="preserve"> teacher.  Please see our SEN Policy for further details.</w:t>
      </w:r>
    </w:p>
    <w:p w14:paraId="1B520E36" w14:textId="33E352CA" w:rsidR="005E52AA" w:rsidRPr="003C757A" w:rsidRDefault="005E52AA" w:rsidP="00335496">
      <w:r>
        <w:t>This year, provision made for children/young people on our Record of Need</w:t>
      </w:r>
      <w:r w:rsidR="009809CA">
        <w:t xml:space="preserve"> (RON)</w:t>
      </w:r>
      <w:r>
        <w:t xml:space="preserve"> has been:</w:t>
      </w:r>
    </w:p>
    <w:p w14:paraId="35F7F27A" w14:textId="6D1759F7" w:rsidR="002F433E" w:rsidRDefault="002F433E" w:rsidP="002F433E">
      <w:pPr>
        <w:pStyle w:val="ListParagraph"/>
        <w:numPr>
          <w:ilvl w:val="0"/>
          <w:numId w:val="4"/>
        </w:numPr>
      </w:pPr>
      <w:r>
        <w:t>Communicati</w:t>
      </w:r>
      <w:r w:rsidR="008F4A37">
        <w:t>on and Interaction – t</w:t>
      </w:r>
      <w:r w:rsidR="009203CC">
        <w:t xml:space="preserve">he Speech and Language Therapy </w:t>
      </w:r>
      <w:r w:rsidR="009809CA">
        <w:t>(SALT) s</w:t>
      </w:r>
      <w:r w:rsidR="009203CC">
        <w:t>ervice has bee</w:t>
      </w:r>
      <w:r w:rsidR="009809CA">
        <w:t>n monitoring and providing goal</w:t>
      </w:r>
      <w:r w:rsidR="009203CC">
        <w:t xml:space="preserve"> sheets</w:t>
      </w:r>
      <w:r w:rsidR="00BD6EC6">
        <w:t xml:space="preserve"> for three</w:t>
      </w:r>
      <w:r w:rsidR="007A3317">
        <w:t xml:space="preserve"> of our children.  One TA has</w:t>
      </w:r>
      <w:r w:rsidR="009203CC">
        <w:t xml:space="preserve"> been providing speech and language intervention </w:t>
      </w:r>
      <w:r w:rsidR="00BD6EC6">
        <w:t>for the</w:t>
      </w:r>
      <w:r w:rsidR="007A3317">
        <w:t xml:space="preserve"> children </w:t>
      </w:r>
      <w:r w:rsidR="009203CC">
        <w:t>following the goal sheets provided by the Speech and language therapist for at least 10 mins, 3x a week.   They have been presen</w:t>
      </w:r>
      <w:r w:rsidR="00511208">
        <w:t xml:space="preserve">t at </w:t>
      </w:r>
      <w:r w:rsidR="009203CC">
        <w:t>review meetings with the Speech and Language therapist.  As a result of the intervention one child has been discharged from the SALT service and removed from the RON after</w:t>
      </w:r>
      <w:r w:rsidR="007A3317">
        <w:t xml:space="preserve"> receiving intervention for 2</w:t>
      </w:r>
      <w:r w:rsidR="00796493">
        <w:t xml:space="preserve"> years. </w:t>
      </w:r>
      <w:r w:rsidR="007A3317">
        <w:t xml:space="preserve"> The child was placed ‘On Alert’ and continued to receive</w:t>
      </w:r>
      <w:r w:rsidR="00F6432A">
        <w:t xml:space="preserve"> SALT at the discretion of their class teacher.</w:t>
      </w:r>
      <w:r w:rsidR="00796493">
        <w:t xml:space="preserve"> </w:t>
      </w:r>
    </w:p>
    <w:p w14:paraId="041E0964" w14:textId="79349DD3" w:rsidR="002F433E" w:rsidRDefault="002F433E" w:rsidP="00FF0F8E">
      <w:pPr>
        <w:pStyle w:val="ListParagraph"/>
        <w:numPr>
          <w:ilvl w:val="0"/>
          <w:numId w:val="4"/>
        </w:numPr>
      </w:pPr>
      <w:r>
        <w:t>Cognition and</w:t>
      </w:r>
      <w:r w:rsidR="00E57F3F">
        <w:t xml:space="preserve"> Learning –  </w:t>
      </w:r>
      <w:r w:rsidR="00196C4C">
        <w:t>six children were screened using the Dyslexia Screening Test</w:t>
      </w:r>
      <w:r w:rsidR="00511208">
        <w:t xml:space="preserve"> and one child was </w:t>
      </w:r>
      <w:r w:rsidR="00E57F3F">
        <w:t>referred to</w:t>
      </w:r>
      <w:r w:rsidR="0012618E">
        <w:t xml:space="preserve"> an Educational Psychologist.</w:t>
      </w:r>
      <w:r w:rsidR="00FF0F8E">
        <w:t xml:space="preserve"> As a result of the reports, maths, literacy, reading and </w:t>
      </w:r>
      <w:r w:rsidR="00E57F3F">
        <w:t>phonics awareness interventions were set up</w:t>
      </w:r>
      <w:r w:rsidR="00FF0F8E">
        <w:t xml:space="preserve"> and run to carry out the recommendati</w:t>
      </w:r>
      <w:r w:rsidR="009809CA">
        <w:t xml:space="preserve">ons of the children’s reports. </w:t>
      </w:r>
      <w:r w:rsidR="00FF0F8E">
        <w:t xml:space="preserve">A member of the Dyslexia Service visited to </w:t>
      </w:r>
      <w:r w:rsidR="00FF0F8E">
        <w:lastRenderedPageBreak/>
        <w:t>assess the provision for one of our chil</w:t>
      </w:r>
      <w:r w:rsidR="009809CA">
        <w:t xml:space="preserve">dren. </w:t>
      </w:r>
      <w:r w:rsidR="00E57F3F">
        <w:t>It was agreed that as their</w:t>
      </w:r>
      <w:r w:rsidR="00FF0F8E">
        <w:t xml:space="preserve"> needs are being met within </w:t>
      </w:r>
      <w:r w:rsidR="00E57F3F">
        <w:t xml:space="preserve">Universal (Class) and Targeted </w:t>
      </w:r>
      <w:r w:rsidR="00FF0F8E">
        <w:t xml:space="preserve">(Group) provision, </w:t>
      </w:r>
      <w:r w:rsidR="00E57F3F">
        <w:t>t</w:t>
      </w:r>
      <w:r w:rsidR="00FF0F8E">
        <w:t>he</w:t>
      </w:r>
      <w:r w:rsidR="00E57F3F">
        <w:t>y</w:t>
      </w:r>
      <w:r w:rsidR="00FF0F8E">
        <w:t xml:space="preserve"> would remain on our ‘On Alert’ register.  </w:t>
      </w:r>
    </w:p>
    <w:p w14:paraId="0F5AF75B" w14:textId="1CE83599" w:rsidR="0012618E" w:rsidRDefault="002F433E" w:rsidP="0012618E">
      <w:pPr>
        <w:pStyle w:val="ListParagraph"/>
        <w:numPr>
          <w:ilvl w:val="0"/>
          <w:numId w:val="4"/>
        </w:numPr>
      </w:pPr>
      <w:r>
        <w:t>Social, Emotional and Ment</w:t>
      </w:r>
      <w:r w:rsidR="0012618E">
        <w:t>al Health – All children in the school were screen</w:t>
      </w:r>
      <w:r w:rsidR="00E57F3F">
        <w:t xml:space="preserve">ed twice during the year using </w:t>
      </w:r>
      <w:r w:rsidR="0012618E">
        <w:t>Thrive Online</w:t>
      </w:r>
      <w:r w:rsidR="00965DDD">
        <w:t>.  As a result, individual and small groups were identified and action plans written for each child/group.  Th</w:t>
      </w:r>
      <w:r w:rsidR="00F6432A">
        <w:t>e child/children attended fortnightly</w:t>
      </w:r>
      <w:r w:rsidR="00965DDD">
        <w:t xml:space="preserve"> sessions with the </w:t>
      </w:r>
      <w:proofErr w:type="spellStart"/>
      <w:r w:rsidR="00965DDD">
        <w:t>SENCo</w:t>
      </w:r>
      <w:proofErr w:type="spellEnd"/>
      <w:r w:rsidR="00965DDD">
        <w:t>.</w:t>
      </w:r>
      <w:r w:rsidR="00E57F3F">
        <w:t xml:space="preserve"> </w:t>
      </w:r>
      <w:r w:rsidR="00791A31">
        <w:t>Two children were added to the SEN register</w:t>
      </w:r>
      <w:r w:rsidR="00747206">
        <w:t xml:space="preserve"> as a result of referrals to the Social, Emotiona</w:t>
      </w:r>
      <w:r w:rsidR="00511208">
        <w:t>l</w:t>
      </w:r>
      <w:r w:rsidR="009809CA">
        <w:t xml:space="preserve"> and Behaviour Support Service,</w:t>
      </w:r>
      <w:r w:rsidR="00511208">
        <w:t xml:space="preserve"> one of whom was also referred to the Educational Psychologist. </w:t>
      </w:r>
      <w:r w:rsidR="00747206">
        <w:t xml:space="preserve"> An EHC request for referral has been made for </w:t>
      </w:r>
      <w:r w:rsidR="00C20750">
        <w:t>another</w:t>
      </w:r>
      <w:r w:rsidR="00747206">
        <w:t xml:space="preserve"> child</w:t>
      </w:r>
      <w:r w:rsidR="00C20750">
        <w:t xml:space="preserve"> on the basis of their social, emotional and mental health needs. A discretionary grant of £1575</w:t>
      </w:r>
      <w:r w:rsidR="00747206">
        <w:t xml:space="preserve"> </w:t>
      </w:r>
      <w:r w:rsidR="00F6432A">
        <w:t>h</w:t>
      </w:r>
      <w:r w:rsidR="00747206">
        <w:t>as</w:t>
      </w:r>
      <w:r w:rsidR="00F6432A">
        <w:t xml:space="preserve"> been awarded to help with the costs of providing 1:1 support throughout the school day</w:t>
      </w:r>
      <w:r w:rsidR="00C20750">
        <w:t xml:space="preserve"> for this child in the meantime</w:t>
      </w:r>
      <w:r w:rsidR="00F6432A">
        <w:t>.</w:t>
      </w:r>
      <w:r w:rsidR="00747206">
        <w:t xml:space="preserve"> Risk Assessments have been written for two children.</w:t>
      </w:r>
    </w:p>
    <w:p w14:paraId="5C06E8E6" w14:textId="6B4D4CA6" w:rsidR="00815411" w:rsidRDefault="002F433E" w:rsidP="000D13E0">
      <w:pPr>
        <w:pStyle w:val="ListParagraph"/>
        <w:numPr>
          <w:ilvl w:val="0"/>
          <w:numId w:val="4"/>
        </w:numPr>
      </w:pPr>
      <w:r>
        <w:t>Sensory and/or Physi</w:t>
      </w:r>
      <w:r w:rsidR="00C20750">
        <w:t xml:space="preserve">cal Needs – </w:t>
      </w:r>
      <w:r w:rsidR="009809CA">
        <w:t>working closely with the Physical and Medical Advisor, we discuss</w:t>
      </w:r>
      <w:r w:rsidR="002D50DD">
        <w:t>ed</w:t>
      </w:r>
      <w:r w:rsidR="009809CA">
        <w:t xml:space="preserve"> the needs of our children and </w:t>
      </w:r>
      <w:r w:rsidR="002D50DD">
        <w:t>continue to</w:t>
      </w:r>
      <w:r w:rsidR="009809CA">
        <w:t xml:space="preserve"> look at options to</w:t>
      </w:r>
      <w:r w:rsidR="002D50DD">
        <w:t xml:space="preserve"> further support the children. E</w:t>
      </w:r>
      <w:r w:rsidR="009809CA">
        <w:t xml:space="preserve">xamples of </w:t>
      </w:r>
      <w:r w:rsidR="002D50DD">
        <w:t xml:space="preserve">this include </w:t>
      </w:r>
      <w:r w:rsidR="009809CA">
        <w:t xml:space="preserve">providing children with laptops, writing slopes etc. Referrals </w:t>
      </w:r>
      <w:r w:rsidR="002D50DD">
        <w:t>may</w:t>
      </w:r>
      <w:r w:rsidR="009809CA">
        <w:t xml:space="preserve"> also be made to the </w:t>
      </w:r>
      <w:r w:rsidR="00C20750">
        <w:t xml:space="preserve">Developmental Coordination Disorder pathway </w:t>
      </w:r>
      <w:r w:rsidR="009809CA">
        <w:t xml:space="preserve">where assessments </w:t>
      </w:r>
      <w:r w:rsidR="002D50DD">
        <w:t>can</w:t>
      </w:r>
      <w:r w:rsidR="009809CA">
        <w:t xml:space="preserve"> </w:t>
      </w:r>
      <w:r w:rsidR="002D50DD">
        <w:t xml:space="preserve">be </w:t>
      </w:r>
      <w:r w:rsidR="009809CA">
        <w:t xml:space="preserve">carried out. </w:t>
      </w:r>
      <w:r w:rsidR="00815411">
        <w:t xml:space="preserve">Relevant external agencies visited </w:t>
      </w:r>
      <w:r w:rsidR="002D50DD">
        <w:t xml:space="preserve">the school </w:t>
      </w:r>
      <w:r w:rsidR="00815411">
        <w:t>to monitor, assess and mak</w:t>
      </w:r>
      <w:r w:rsidR="009809CA">
        <w:t>e recommendations for provision, especially for children that are in receipt of a statement.</w:t>
      </w:r>
    </w:p>
    <w:p w14:paraId="10219A85" w14:textId="6F4C0B24" w:rsidR="002F433E" w:rsidRDefault="00747206" w:rsidP="00815411">
      <w:r w:rsidRPr="0026739F">
        <w:t>During the 2016/2017</w:t>
      </w:r>
      <w:r w:rsidR="003204A0" w:rsidRPr="0026739F">
        <w:t xml:space="preserve"> academic year, </w:t>
      </w:r>
      <w:r w:rsidR="0026739F" w:rsidRPr="0026739F">
        <w:t>14 c</w:t>
      </w:r>
      <w:r w:rsidR="002F433E" w:rsidRPr="0026739F">
        <w:t>hildren/</w:t>
      </w:r>
      <w:r w:rsidR="003204A0" w:rsidRPr="0026739F">
        <w:t>young people were placed on our Record of Need and received</w:t>
      </w:r>
      <w:r w:rsidR="005E52AA" w:rsidRPr="0026739F">
        <w:t xml:space="preserve"> SEN Suppor</w:t>
      </w:r>
      <w:r w:rsidR="00E57F3F">
        <w:t>t</w:t>
      </w:r>
      <w:r w:rsidR="003204A0" w:rsidRPr="0026739F">
        <w:t>. T</w:t>
      </w:r>
      <w:r w:rsidR="00796493" w:rsidRPr="0026739F">
        <w:t xml:space="preserve">wo </w:t>
      </w:r>
      <w:r w:rsidR="003204A0" w:rsidRPr="0026739F">
        <w:t>children/young people had an</w:t>
      </w:r>
      <w:r w:rsidR="005E52AA" w:rsidRPr="0026739F">
        <w:t xml:space="preserve"> E</w:t>
      </w:r>
      <w:r w:rsidR="003204A0" w:rsidRPr="0026739F">
        <w:t xml:space="preserve">ducation, Health and Care Plan </w:t>
      </w:r>
      <w:r w:rsidRPr="0026739F">
        <w:t>converted from their</w:t>
      </w:r>
      <w:r w:rsidR="003204A0" w:rsidRPr="0026739F">
        <w:t xml:space="preserve"> Statements of Educational Need and had 1:1 TA support throug</w:t>
      </w:r>
      <w:r w:rsidR="00F6432A" w:rsidRPr="0026739F">
        <w:t>h</w:t>
      </w:r>
      <w:r w:rsidR="009209D0">
        <w:t>out the day.</w:t>
      </w:r>
      <w:r w:rsidR="003204A0" w:rsidRPr="0026739F">
        <w:t xml:space="preserve"> A further </w:t>
      </w:r>
      <w:r w:rsidRPr="0026739F">
        <w:t>child was given 1:1 suppor</w:t>
      </w:r>
      <w:r w:rsidR="00F6432A" w:rsidRPr="0026739F">
        <w:t>t to facilitate</w:t>
      </w:r>
      <w:r w:rsidR="00E57F3F">
        <w:t xml:space="preserve"> their learning and social inte</w:t>
      </w:r>
      <w:r w:rsidR="00F6432A" w:rsidRPr="0026739F">
        <w:t>gration into the class.</w:t>
      </w:r>
      <w:r w:rsidRPr="0026739F">
        <w:t xml:space="preserve"> </w:t>
      </w:r>
      <w:r w:rsidR="0026739F" w:rsidRPr="0026739F">
        <w:t>12</w:t>
      </w:r>
      <w:r w:rsidR="003204A0" w:rsidRPr="0026739F">
        <w:t xml:space="preserve"> childr</w:t>
      </w:r>
      <w:r w:rsidR="00BB6FF6">
        <w:t>en were placed ‘On Alert’ and 13</w:t>
      </w:r>
      <w:r w:rsidR="003204A0" w:rsidRPr="0026739F">
        <w:t xml:space="preserve"> children received either group or individual Thrive Intervention.</w:t>
      </w:r>
    </w:p>
    <w:p w14:paraId="7431A76C" w14:textId="59873B6D" w:rsidR="002F433E" w:rsidRDefault="002F433E" w:rsidP="002F433E">
      <w:r>
        <w:t>We monitor</w:t>
      </w:r>
      <w:r w:rsidR="00BB6FF6">
        <w:t>ed</w:t>
      </w:r>
      <w:r>
        <w:t xml:space="preserve"> the </w:t>
      </w:r>
      <w:r w:rsidR="006B5E83">
        <w:t>quality of this provision through</w:t>
      </w:r>
      <w:r w:rsidR="00120FF6">
        <w:t xml:space="preserve"> meetings with children, parents, school staff</w:t>
      </w:r>
      <w:r w:rsidR="006B5E83">
        <w:t xml:space="preserve"> and relevant external</w:t>
      </w:r>
      <w:r w:rsidR="00120FF6">
        <w:t xml:space="preserve"> agencies.</w:t>
      </w:r>
    </w:p>
    <w:p w14:paraId="50EA74EB" w14:textId="4D942F5D" w:rsidR="009209D0" w:rsidRDefault="00BF25D2" w:rsidP="002F433E">
      <w:r>
        <w:t>We measure</w:t>
      </w:r>
      <w:r w:rsidR="003204A0">
        <w:t>d</w:t>
      </w:r>
      <w:r>
        <w:t xml:space="preserve"> the impact of this provision</w:t>
      </w:r>
      <w:r w:rsidR="00120FF6">
        <w:t xml:space="preserve"> by </w:t>
      </w:r>
      <w:r w:rsidR="00D961DD">
        <w:t xml:space="preserve">the </w:t>
      </w:r>
      <w:r w:rsidR="00120FF6">
        <w:t xml:space="preserve">monitoring of </w:t>
      </w:r>
      <w:r w:rsidR="006B5E83">
        <w:t>data and reports from external agencies.</w:t>
      </w:r>
    </w:p>
    <w:p w14:paraId="4263D59D" w14:textId="77777777" w:rsidR="00391FF5" w:rsidRDefault="00391FF5" w:rsidP="002F433E">
      <w:pPr>
        <w:rPr>
          <w:b/>
          <w:u w:val="single"/>
        </w:rPr>
      </w:pPr>
      <w:r>
        <w:rPr>
          <w:b/>
          <w:u w:val="single"/>
        </w:rPr>
        <w:t>Support Staff Deployment:</w:t>
      </w:r>
    </w:p>
    <w:p w14:paraId="0B06CBB1" w14:textId="77777777" w:rsidR="00391FF5" w:rsidRDefault="00391FF5" w:rsidP="002F433E">
      <w:r>
        <w:t>Support staff are deployed in a number of roles:</w:t>
      </w:r>
    </w:p>
    <w:p w14:paraId="1EC10F1C" w14:textId="77777777" w:rsidR="00391FF5" w:rsidRDefault="00796493" w:rsidP="00391FF5">
      <w:pPr>
        <w:pStyle w:val="ListParagraph"/>
        <w:numPr>
          <w:ilvl w:val="0"/>
          <w:numId w:val="5"/>
        </w:numPr>
      </w:pPr>
      <w:r>
        <w:t>1:1 TAs</w:t>
      </w:r>
      <w:r w:rsidR="00391FF5">
        <w:t xml:space="preserve"> </w:t>
      </w:r>
      <w:r w:rsidR="00120FF6">
        <w:t>to ensure access to the curriculum as outlined in objecti</w:t>
      </w:r>
      <w:r w:rsidR="00D961DD">
        <w:t>ves and provision in Statements of Educational Needs.</w:t>
      </w:r>
    </w:p>
    <w:p w14:paraId="6F6D556C" w14:textId="4C7D1650" w:rsidR="00391FF5" w:rsidRDefault="00796493" w:rsidP="00391FF5">
      <w:pPr>
        <w:pStyle w:val="ListParagraph"/>
        <w:numPr>
          <w:ilvl w:val="0"/>
          <w:numId w:val="5"/>
        </w:numPr>
      </w:pPr>
      <w:r>
        <w:t>TAs delivering specific group intervention programmes – Phonics Awareness, Project X</w:t>
      </w:r>
      <w:r w:rsidR="0012618E">
        <w:t xml:space="preserve"> Reading Intervention, </w:t>
      </w:r>
      <w:r w:rsidR="007A3317">
        <w:t xml:space="preserve">Fresh Start, </w:t>
      </w:r>
      <w:r w:rsidR="0012618E">
        <w:t>class based maths and literacy interventions.</w:t>
      </w:r>
    </w:p>
    <w:p w14:paraId="50730F89" w14:textId="77777777" w:rsidR="0012618E" w:rsidRDefault="0012618E" w:rsidP="00391FF5">
      <w:pPr>
        <w:pStyle w:val="ListParagraph"/>
        <w:numPr>
          <w:ilvl w:val="0"/>
          <w:numId w:val="5"/>
        </w:numPr>
      </w:pPr>
      <w:r>
        <w:t>TAs used to deliver Speech and Language intervention as requested by SALT.</w:t>
      </w:r>
    </w:p>
    <w:p w14:paraId="6927EBFC" w14:textId="04758291" w:rsidR="00391FF5" w:rsidRDefault="00D3124B" w:rsidP="00391FF5">
      <w:pPr>
        <w:pStyle w:val="ListParagraph"/>
        <w:numPr>
          <w:ilvl w:val="0"/>
          <w:numId w:val="5"/>
        </w:numPr>
      </w:pPr>
      <w:r>
        <w:t xml:space="preserve">TAs used to deliver </w:t>
      </w:r>
      <w:r w:rsidR="006B5E83">
        <w:t>activities as rec</w:t>
      </w:r>
      <w:r>
        <w:t>ommended by Physiotherapist.</w:t>
      </w:r>
    </w:p>
    <w:p w14:paraId="3B950DFF" w14:textId="77777777" w:rsidR="00391FF5" w:rsidRPr="00BA5F92" w:rsidRDefault="00391FF5" w:rsidP="00391FF5">
      <w:r>
        <w:lastRenderedPageBreak/>
        <w:t>We monitor</w:t>
      </w:r>
      <w:r w:rsidR="00AA2589">
        <w:t>ed</w:t>
      </w:r>
      <w:r>
        <w:t xml:space="preserve"> the qualit</w:t>
      </w:r>
      <w:r w:rsidR="00D961DD">
        <w:t xml:space="preserve">y and impact of this support by observations, performance management and the </w:t>
      </w:r>
      <w:r w:rsidR="00D961DD" w:rsidRPr="00BA5F92">
        <w:t>assessment of data.</w:t>
      </w:r>
    </w:p>
    <w:p w14:paraId="6046B53E" w14:textId="77777777" w:rsidR="00391FF5" w:rsidRPr="00BA5F92" w:rsidRDefault="00F24BD3" w:rsidP="00391FF5">
      <w:pPr>
        <w:rPr>
          <w:b/>
          <w:u w:val="single"/>
        </w:rPr>
      </w:pPr>
      <w:r w:rsidRPr="00BA5F92">
        <w:rPr>
          <w:b/>
          <w:u w:val="single"/>
        </w:rPr>
        <w:t>Distribution of Funds for SEN:</w:t>
      </w:r>
    </w:p>
    <w:p w14:paraId="13A401EA" w14:textId="55BD84D5" w:rsidR="00F24BD3" w:rsidRPr="00BD6EC6" w:rsidRDefault="00BA5F92" w:rsidP="00391FF5">
      <w:pPr>
        <w:rPr>
          <w:color w:val="FF0000"/>
        </w:rPr>
      </w:pPr>
      <w:r w:rsidRPr="00BA5F92">
        <w:t xml:space="preserve">This </w:t>
      </w:r>
      <w:r w:rsidR="00F24BD3" w:rsidRPr="00BA5F92">
        <w:t>year, the bud</w:t>
      </w:r>
      <w:r w:rsidRPr="00BA5F92">
        <w:t>get</w:t>
      </w:r>
      <w:r w:rsidR="008F4A37">
        <w:t xml:space="preserve"> allocated</w:t>
      </w:r>
      <w:r w:rsidR="00BD6EC6">
        <w:t xml:space="preserve"> for SEN and Inclusion was </w:t>
      </w:r>
      <w:r w:rsidR="008F4A37">
        <w:t>£</w:t>
      </w:r>
      <w:r w:rsidR="008F4A37" w:rsidRPr="008F4A37">
        <w:rPr>
          <w:color w:val="000000" w:themeColor="text1"/>
        </w:rPr>
        <w:t>9,726</w:t>
      </w:r>
      <w:r w:rsidR="009209D0">
        <w:rPr>
          <w:color w:val="000000" w:themeColor="text1"/>
        </w:rPr>
        <w:t>.</w:t>
      </w:r>
    </w:p>
    <w:p w14:paraId="15EA2130" w14:textId="77777777" w:rsidR="00F24BD3" w:rsidRDefault="00F24BD3" w:rsidP="00391FF5">
      <w:r>
        <w:t>This was allocated in the following ways:</w:t>
      </w:r>
    </w:p>
    <w:p w14:paraId="5207E43C" w14:textId="77777777" w:rsidR="00F24BD3" w:rsidRDefault="00F24BD3" w:rsidP="00F24BD3">
      <w:pPr>
        <w:pStyle w:val="ListParagraph"/>
        <w:numPr>
          <w:ilvl w:val="0"/>
          <w:numId w:val="5"/>
        </w:numPr>
      </w:pPr>
      <w:r>
        <w:t>Support staff</w:t>
      </w:r>
    </w:p>
    <w:p w14:paraId="13CBBBAC" w14:textId="77777777" w:rsidR="00F24BD3" w:rsidRDefault="00F24BD3" w:rsidP="00F24BD3">
      <w:pPr>
        <w:pStyle w:val="ListParagraph"/>
        <w:numPr>
          <w:ilvl w:val="0"/>
          <w:numId w:val="5"/>
        </w:numPr>
      </w:pPr>
      <w:r>
        <w:t>External Services (See School Offer)</w:t>
      </w:r>
    </w:p>
    <w:p w14:paraId="09EB8237" w14:textId="77777777" w:rsidR="00F24BD3" w:rsidRDefault="00F24BD3" w:rsidP="00F24BD3">
      <w:pPr>
        <w:pStyle w:val="ListParagraph"/>
        <w:numPr>
          <w:ilvl w:val="0"/>
          <w:numId w:val="5"/>
        </w:numPr>
      </w:pPr>
      <w:r>
        <w:t>Teaching and Learning resources</w:t>
      </w:r>
    </w:p>
    <w:p w14:paraId="53FE0CBC" w14:textId="57438E78" w:rsidR="009566DF" w:rsidRDefault="00A0378D" w:rsidP="009566DF">
      <w:pPr>
        <w:pStyle w:val="ListParagraph"/>
        <w:numPr>
          <w:ilvl w:val="0"/>
          <w:numId w:val="5"/>
        </w:numPr>
      </w:pPr>
      <w:r>
        <w:t>Staff training</w:t>
      </w:r>
    </w:p>
    <w:p w14:paraId="543B7CE2" w14:textId="77777777" w:rsidR="00A0378D" w:rsidRDefault="00A0378D" w:rsidP="00A0378D">
      <w:pPr>
        <w:rPr>
          <w:b/>
          <w:u w:val="single"/>
        </w:rPr>
      </w:pPr>
      <w:r>
        <w:rPr>
          <w:b/>
          <w:u w:val="single"/>
        </w:rPr>
        <w:t>Continuing Development of Staff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4791"/>
      </w:tblGrid>
      <w:tr w:rsidR="009209D0" w:rsidRPr="00391FF5" w14:paraId="2577D915" w14:textId="77777777" w:rsidTr="009209D0">
        <w:trPr>
          <w:trHeight w:val="288"/>
        </w:trPr>
        <w:tc>
          <w:tcPr>
            <w:tcW w:w="2425" w:type="dxa"/>
          </w:tcPr>
          <w:p w14:paraId="0932DC39" w14:textId="77777777" w:rsidR="00A0378D" w:rsidRPr="00391FF5" w:rsidRDefault="00A0378D" w:rsidP="007A3317">
            <w:pPr>
              <w:rPr>
                <w:b/>
                <w:u w:val="single"/>
              </w:rPr>
            </w:pPr>
            <w:r w:rsidRPr="00391FF5">
              <w:rPr>
                <w:b/>
                <w:u w:val="single"/>
              </w:rPr>
              <w:t>Area of Knowledge/Skill</w:t>
            </w:r>
          </w:p>
        </w:tc>
        <w:tc>
          <w:tcPr>
            <w:tcW w:w="1800" w:type="dxa"/>
          </w:tcPr>
          <w:p w14:paraId="7F371C51" w14:textId="77777777" w:rsidR="00A0378D" w:rsidRPr="00391FF5" w:rsidRDefault="00A0378D" w:rsidP="007A3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Staff Member</w:t>
            </w:r>
          </w:p>
        </w:tc>
        <w:tc>
          <w:tcPr>
            <w:tcW w:w="4791" w:type="dxa"/>
          </w:tcPr>
          <w:p w14:paraId="004656AD" w14:textId="77777777" w:rsidR="00A0378D" w:rsidRPr="00391FF5" w:rsidRDefault="00A0378D" w:rsidP="007A3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Training Received</w:t>
            </w:r>
          </w:p>
        </w:tc>
      </w:tr>
      <w:tr w:rsidR="009209D0" w:rsidRPr="00791A31" w14:paraId="12EFEC88" w14:textId="77777777" w:rsidTr="009209D0">
        <w:trPr>
          <w:trHeight w:val="288"/>
        </w:trPr>
        <w:tc>
          <w:tcPr>
            <w:tcW w:w="2425" w:type="dxa"/>
          </w:tcPr>
          <w:p w14:paraId="74BC0F9E" w14:textId="2B5DD575" w:rsidR="00A0378D" w:rsidRPr="007B554C" w:rsidRDefault="009209D0" w:rsidP="007A3317">
            <w:pPr>
              <w:rPr>
                <w:b/>
              </w:rPr>
            </w:pPr>
            <w:r>
              <w:rPr>
                <w:b/>
              </w:rPr>
              <w:t>Safeg</w:t>
            </w:r>
            <w:r w:rsidR="009A27B0" w:rsidRPr="007B554C">
              <w:rPr>
                <w:b/>
              </w:rPr>
              <w:t>uarding</w:t>
            </w:r>
          </w:p>
        </w:tc>
        <w:tc>
          <w:tcPr>
            <w:tcW w:w="1800" w:type="dxa"/>
          </w:tcPr>
          <w:p w14:paraId="6DB026D1" w14:textId="77777777" w:rsidR="00A0378D" w:rsidRPr="007B554C" w:rsidRDefault="00D961DD" w:rsidP="007A3317">
            <w:pPr>
              <w:rPr>
                <w:b/>
              </w:rPr>
            </w:pPr>
            <w:r w:rsidRPr="007B554C">
              <w:rPr>
                <w:b/>
              </w:rPr>
              <w:t>All Staff</w:t>
            </w:r>
          </w:p>
        </w:tc>
        <w:tc>
          <w:tcPr>
            <w:tcW w:w="4791" w:type="dxa"/>
          </w:tcPr>
          <w:p w14:paraId="19CE1B09" w14:textId="31418F4A" w:rsidR="00A0378D" w:rsidRPr="007B554C" w:rsidRDefault="00CB039D" w:rsidP="007A3317">
            <w:pPr>
              <w:rPr>
                <w:b/>
              </w:rPr>
            </w:pPr>
            <w:r w:rsidRPr="007B554C">
              <w:rPr>
                <w:b/>
              </w:rPr>
              <w:t>Level 2</w:t>
            </w:r>
          </w:p>
        </w:tc>
      </w:tr>
      <w:tr w:rsidR="009209D0" w:rsidRPr="00791A31" w14:paraId="23AD014A" w14:textId="77777777" w:rsidTr="009209D0">
        <w:trPr>
          <w:trHeight w:val="288"/>
        </w:trPr>
        <w:tc>
          <w:tcPr>
            <w:tcW w:w="2425" w:type="dxa"/>
          </w:tcPr>
          <w:p w14:paraId="1951E318" w14:textId="77777777" w:rsidR="00447950" w:rsidRPr="007B554C" w:rsidRDefault="00447950" w:rsidP="007A3317">
            <w:pPr>
              <w:rPr>
                <w:b/>
              </w:rPr>
            </w:pPr>
            <w:r w:rsidRPr="007B554C">
              <w:rPr>
                <w:b/>
              </w:rPr>
              <w:t>Thrive</w:t>
            </w:r>
          </w:p>
        </w:tc>
        <w:tc>
          <w:tcPr>
            <w:tcW w:w="1800" w:type="dxa"/>
          </w:tcPr>
          <w:p w14:paraId="7581C058" w14:textId="77777777" w:rsidR="00447950" w:rsidRPr="007B554C" w:rsidRDefault="00447950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0DBCEBC1" w14:textId="0B3B700A" w:rsidR="00447950" w:rsidRPr="007B554C" w:rsidRDefault="00541E7D" w:rsidP="007A3317">
            <w:pPr>
              <w:rPr>
                <w:b/>
              </w:rPr>
            </w:pPr>
            <w:proofErr w:type="spellStart"/>
            <w:r w:rsidRPr="007B554C">
              <w:rPr>
                <w:b/>
              </w:rPr>
              <w:t>PowerPlay</w:t>
            </w:r>
            <w:proofErr w:type="spellEnd"/>
          </w:p>
        </w:tc>
      </w:tr>
      <w:tr w:rsidR="009209D0" w:rsidRPr="00791A31" w14:paraId="0FFD3243" w14:textId="77777777" w:rsidTr="009209D0">
        <w:trPr>
          <w:trHeight w:val="288"/>
        </w:trPr>
        <w:tc>
          <w:tcPr>
            <w:tcW w:w="2425" w:type="dxa"/>
          </w:tcPr>
          <w:p w14:paraId="3F1733DF" w14:textId="77777777" w:rsidR="00447950" w:rsidRPr="007B554C" w:rsidRDefault="00447950" w:rsidP="007A3317">
            <w:pPr>
              <w:rPr>
                <w:b/>
              </w:rPr>
            </w:pPr>
            <w:r w:rsidRPr="007B554C">
              <w:rPr>
                <w:b/>
              </w:rPr>
              <w:t>Dyslexia</w:t>
            </w:r>
          </w:p>
        </w:tc>
        <w:tc>
          <w:tcPr>
            <w:tcW w:w="1800" w:type="dxa"/>
          </w:tcPr>
          <w:p w14:paraId="782DD07E" w14:textId="77777777" w:rsidR="00447950" w:rsidRPr="007B554C" w:rsidRDefault="00447950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10A473DA" w14:textId="77777777" w:rsidR="00447950" w:rsidRPr="007B554C" w:rsidRDefault="007A3317" w:rsidP="007A3317">
            <w:pPr>
              <w:rPr>
                <w:b/>
              </w:rPr>
            </w:pPr>
            <w:r w:rsidRPr="007B554C">
              <w:rPr>
                <w:b/>
              </w:rPr>
              <w:t>Memory Workshop</w:t>
            </w:r>
          </w:p>
        </w:tc>
      </w:tr>
      <w:tr w:rsidR="009209D0" w:rsidRPr="00791A31" w14:paraId="0D3879FC" w14:textId="77777777" w:rsidTr="009209D0">
        <w:trPr>
          <w:trHeight w:val="288"/>
        </w:trPr>
        <w:tc>
          <w:tcPr>
            <w:tcW w:w="2425" w:type="dxa"/>
          </w:tcPr>
          <w:p w14:paraId="7F7DF36D" w14:textId="77777777" w:rsidR="00A0378D" w:rsidRPr="007B554C" w:rsidRDefault="00447950" w:rsidP="006B5E83">
            <w:pPr>
              <w:rPr>
                <w:b/>
              </w:rPr>
            </w:pPr>
            <w:r w:rsidRPr="007B554C">
              <w:rPr>
                <w:b/>
              </w:rPr>
              <w:t>Dyslexia</w:t>
            </w:r>
          </w:p>
        </w:tc>
        <w:tc>
          <w:tcPr>
            <w:tcW w:w="1800" w:type="dxa"/>
          </w:tcPr>
          <w:p w14:paraId="1DF09A8E" w14:textId="77777777" w:rsidR="00A0378D" w:rsidRPr="007B554C" w:rsidRDefault="00791A31" w:rsidP="007A3317">
            <w:pPr>
              <w:rPr>
                <w:b/>
              </w:rPr>
            </w:pPr>
            <w:r w:rsidRPr="007B554C">
              <w:rPr>
                <w:b/>
              </w:rPr>
              <w:t>Sue Roberts</w:t>
            </w:r>
          </w:p>
        </w:tc>
        <w:tc>
          <w:tcPr>
            <w:tcW w:w="4791" w:type="dxa"/>
          </w:tcPr>
          <w:p w14:paraId="3265FA1A" w14:textId="77777777" w:rsidR="00A0378D" w:rsidRPr="007B554C" w:rsidRDefault="00791A31" w:rsidP="007A3317">
            <w:pPr>
              <w:rPr>
                <w:b/>
              </w:rPr>
            </w:pPr>
            <w:r w:rsidRPr="007B554C">
              <w:rPr>
                <w:b/>
              </w:rPr>
              <w:t>Memory Workshop</w:t>
            </w:r>
          </w:p>
        </w:tc>
      </w:tr>
      <w:tr w:rsidR="009209D0" w:rsidRPr="00791A31" w14:paraId="24FA947C" w14:textId="77777777" w:rsidTr="009209D0">
        <w:trPr>
          <w:trHeight w:val="288"/>
        </w:trPr>
        <w:tc>
          <w:tcPr>
            <w:tcW w:w="2425" w:type="dxa"/>
          </w:tcPr>
          <w:p w14:paraId="24CEC3C7" w14:textId="3C1F1B36" w:rsidR="00CB039D" w:rsidRPr="007B554C" w:rsidRDefault="00CB039D" w:rsidP="006B5E83">
            <w:pPr>
              <w:rPr>
                <w:b/>
              </w:rPr>
            </w:pPr>
            <w:r w:rsidRPr="007B554C">
              <w:rPr>
                <w:b/>
              </w:rPr>
              <w:t>Hearing Support</w:t>
            </w:r>
          </w:p>
        </w:tc>
        <w:tc>
          <w:tcPr>
            <w:tcW w:w="1800" w:type="dxa"/>
          </w:tcPr>
          <w:p w14:paraId="2B397160" w14:textId="1063A902" w:rsidR="00CB039D" w:rsidRPr="007B554C" w:rsidRDefault="00CB039D" w:rsidP="007A3317">
            <w:pPr>
              <w:rPr>
                <w:b/>
              </w:rPr>
            </w:pPr>
            <w:r w:rsidRPr="007B554C">
              <w:rPr>
                <w:b/>
              </w:rPr>
              <w:t>Sue Roberts</w:t>
            </w:r>
          </w:p>
        </w:tc>
        <w:tc>
          <w:tcPr>
            <w:tcW w:w="4791" w:type="dxa"/>
          </w:tcPr>
          <w:p w14:paraId="55BF3FAC" w14:textId="4AAC2EB9" w:rsidR="00CB039D" w:rsidRPr="007B554C" w:rsidRDefault="00CB039D" w:rsidP="007A3317">
            <w:pPr>
              <w:rPr>
                <w:b/>
              </w:rPr>
            </w:pPr>
            <w:r w:rsidRPr="007B554C">
              <w:rPr>
                <w:b/>
              </w:rPr>
              <w:t>Supporting a child with hearing difficulties in the classroom</w:t>
            </w:r>
          </w:p>
        </w:tc>
      </w:tr>
      <w:tr w:rsidR="009209D0" w:rsidRPr="00791A31" w14:paraId="4631A68A" w14:textId="77777777" w:rsidTr="009209D0">
        <w:trPr>
          <w:trHeight w:val="288"/>
        </w:trPr>
        <w:tc>
          <w:tcPr>
            <w:tcW w:w="2425" w:type="dxa"/>
          </w:tcPr>
          <w:p w14:paraId="4AAC7769" w14:textId="59EE12F6" w:rsidR="00A0378D" w:rsidRPr="007B554C" w:rsidRDefault="00E730E3" w:rsidP="007A3317">
            <w:pPr>
              <w:rPr>
                <w:b/>
              </w:rPr>
            </w:pPr>
            <w:r w:rsidRPr="007B554C">
              <w:rPr>
                <w:b/>
              </w:rPr>
              <w:t>P</w:t>
            </w:r>
            <w:r w:rsidR="009209D0">
              <w:rPr>
                <w:b/>
              </w:rPr>
              <w:t>-S</w:t>
            </w:r>
            <w:r w:rsidRPr="007B554C">
              <w:rPr>
                <w:b/>
              </w:rPr>
              <w:t>cales</w:t>
            </w:r>
          </w:p>
        </w:tc>
        <w:tc>
          <w:tcPr>
            <w:tcW w:w="1800" w:type="dxa"/>
          </w:tcPr>
          <w:p w14:paraId="556DE031" w14:textId="77777777" w:rsidR="00A0378D" w:rsidRPr="007B554C" w:rsidRDefault="007A3317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733EAAF6" w14:textId="77777777" w:rsidR="00A0378D" w:rsidRPr="007B554C" w:rsidRDefault="00E730E3" w:rsidP="007A3317">
            <w:pPr>
              <w:rPr>
                <w:b/>
              </w:rPr>
            </w:pPr>
            <w:r w:rsidRPr="007B554C">
              <w:rPr>
                <w:b/>
              </w:rPr>
              <w:t>Supporting Children with Complex Communication Needs</w:t>
            </w:r>
          </w:p>
        </w:tc>
      </w:tr>
      <w:tr w:rsidR="009209D0" w:rsidRPr="00791A31" w14:paraId="39BF4FF4" w14:textId="77777777" w:rsidTr="009209D0">
        <w:trPr>
          <w:trHeight w:val="288"/>
        </w:trPr>
        <w:tc>
          <w:tcPr>
            <w:tcW w:w="2425" w:type="dxa"/>
          </w:tcPr>
          <w:p w14:paraId="79CEC9AE" w14:textId="2A8FDF69" w:rsidR="00A0378D" w:rsidRPr="007B554C" w:rsidRDefault="00E730E3" w:rsidP="007A3317">
            <w:pPr>
              <w:rPr>
                <w:b/>
              </w:rPr>
            </w:pPr>
            <w:r w:rsidRPr="007B554C">
              <w:rPr>
                <w:b/>
              </w:rPr>
              <w:t>P</w:t>
            </w:r>
            <w:r w:rsidR="009209D0">
              <w:rPr>
                <w:b/>
              </w:rPr>
              <w:t>-S</w:t>
            </w:r>
            <w:r w:rsidRPr="007B554C">
              <w:rPr>
                <w:b/>
              </w:rPr>
              <w:t>cales</w:t>
            </w:r>
          </w:p>
        </w:tc>
        <w:tc>
          <w:tcPr>
            <w:tcW w:w="1800" w:type="dxa"/>
          </w:tcPr>
          <w:p w14:paraId="0D1C1857" w14:textId="77777777" w:rsidR="00A0378D" w:rsidRPr="007B554C" w:rsidRDefault="007A3317" w:rsidP="007A3317">
            <w:pPr>
              <w:rPr>
                <w:b/>
              </w:rPr>
            </w:pPr>
            <w:r w:rsidRPr="007B554C">
              <w:rPr>
                <w:b/>
              </w:rPr>
              <w:t>Carol Stephens</w:t>
            </w:r>
          </w:p>
        </w:tc>
        <w:tc>
          <w:tcPr>
            <w:tcW w:w="4791" w:type="dxa"/>
          </w:tcPr>
          <w:p w14:paraId="09DE8C76" w14:textId="77777777" w:rsidR="00A0378D" w:rsidRPr="007B554C" w:rsidRDefault="00C573E5" w:rsidP="007A3317">
            <w:pPr>
              <w:rPr>
                <w:b/>
              </w:rPr>
            </w:pPr>
            <w:r w:rsidRPr="007B554C">
              <w:rPr>
                <w:b/>
              </w:rPr>
              <w:t>As Above</w:t>
            </w:r>
          </w:p>
        </w:tc>
      </w:tr>
      <w:tr w:rsidR="009209D0" w:rsidRPr="00791A31" w14:paraId="04315042" w14:textId="77777777" w:rsidTr="009209D0">
        <w:trPr>
          <w:trHeight w:val="288"/>
        </w:trPr>
        <w:tc>
          <w:tcPr>
            <w:tcW w:w="2425" w:type="dxa"/>
          </w:tcPr>
          <w:p w14:paraId="7B6B093F" w14:textId="43D58FF0" w:rsidR="00A0378D" w:rsidRPr="007B554C" w:rsidRDefault="009A27B0" w:rsidP="007A3317">
            <w:pPr>
              <w:rPr>
                <w:b/>
              </w:rPr>
            </w:pPr>
            <w:r w:rsidRPr="007B554C">
              <w:rPr>
                <w:b/>
              </w:rPr>
              <w:t>Attachment</w:t>
            </w:r>
          </w:p>
        </w:tc>
        <w:tc>
          <w:tcPr>
            <w:tcW w:w="1800" w:type="dxa"/>
          </w:tcPr>
          <w:p w14:paraId="544EAC46" w14:textId="77777777" w:rsidR="00A0378D" w:rsidRPr="007B554C" w:rsidRDefault="00447950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6933D2F8" w14:textId="7950C399" w:rsidR="00A0378D" w:rsidRPr="007B554C" w:rsidRDefault="00475715" w:rsidP="007A3317">
            <w:pPr>
              <w:rPr>
                <w:b/>
              </w:rPr>
            </w:pPr>
            <w:r>
              <w:rPr>
                <w:b/>
              </w:rPr>
              <w:t>Attachment and Relationships</w:t>
            </w:r>
          </w:p>
        </w:tc>
      </w:tr>
      <w:tr w:rsidR="009209D0" w:rsidRPr="00791A31" w14:paraId="4DCA2C42" w14:textId="77777777" w:rsidTr="009209D0">
        <w:trPr>
          <w:trHeight w:val="288"/>
        </w:trPr>
        <w:tc>
          <w:tcPr>
            <w:tcW w:w="2425" w:type="dxa"/>
          </w:tcPr>
          <w:p w14:paraId="72E0B77C" w14:textId="777BA84B" w:rsidR="00A0378D" w:rsidRPr="007B554C" w:rsidRDefault="00541E7D" w:rsidP="007A3317">
            <w:pPr>
              <w:rPr>
                <w:b/>
              </w:rPr>
            </w:pPr>
            <w:r w:rsidRPr="007B554C">
              <w:rPr>
                <w:b/>
              </w:rPr>
              <w:t>Attachment</w:t>
            </w:r>
          </w:p>
        </w:tc>
        <w:tc>
          <w:tcPr>
            <w:tcW w:w="1800" w:type="dxa"/>
          </w:tcPr>
          <w:p w14:paraId="31EC0323" w14:textId="629BDC0B" w:rsidR="00A0378D" w:rsidRPr="007B554C" w:rsidRDefault="009A27B0" w:rsidP="007A3317">
            <w:pPr>
              <w:rPr>
                <w:b/>
              </w:rPr>
            </w:pPr>
            <w:proofErr w:type="spellStart"/>
            <w:r w:rsidRPr="007B554C">
              <w:rPr>
                <w:b/>
              </w:rPr>
              <w:t>Lucie</w:t>
            </w:r>
            <w:proofErr w:type="spellEnd"/>
            <w:r w:rsidRPr="007B554C">
              <w:rPr>
                <w:b/>
              </w:rPr>
              <w:t xml:space="preserve"> </w:t>
            </w:r>
            <w:proofErr w:type="spellStart"/>
            <w:r w:rsidRPr="007B554C">
              <w:rPr>
                <w:b/>
              </w:rPr>
              <w:t>Em</w:t>
            </w:r>
            <w:r w:rsidR="008F4A37">
              <w:rPr>
                <w:b/>
              </w:rPr>
              <w:t>b</w:t>
            </w:r>
            <w:r w:rsidRPr="007B554C">
              <w:rPr>
                <w:b/>
              </w:rPr>
              <w:t>lin</w:t>
            </w:r>
            <w:proofErr w:type="spellEnd"/>
          </w:p>
        </w:tc>
        <w:tc>
          <w:tcPr>
            <w:tcW w:w="4791" w:type="dxa"/>
          </w:tcPr>
          <w:p w14:paraId="46412F8E" w14:textId="2A6CBBCB" w:rsidR="00A0378D" w:rsidRPr="007B554C" w:rsidRDefault="00475715" w:rsidP="007A3317">
            <w:pPr>
              <w:rPr>
                <w:b/>
              </w:rPr>
            </w:pPr>
            <w:r>
              <w:rPr>
                <w:b/>
              </w:rPr>
              <w:t>Attachment and Relationships</w:t>
            </w:r>
          </w:p>
        </w:tc>
      </w:tr>
      <w:tr w:rsidR="009209D0" w:rsidRPr="00791A31" w14:paraId="2725438B" w14:textId="77777777" w:rsidTr="009209D0">
        <w:trPr>
          <w:trHeight w:val="288"/>
        </w:trPr>
        <w:tc>
          <w:tcPr>
            <w:tcW w:w="2425" w:type="dxa"/>
          </w:tcPr>
          <w:p w14:paraId="6010B95D" w14:textId="1D994F74" w:rsidR="00E730E3" w:rsidRPr="007B554C" w:rsidRDefault="007C433D" w:rsidP="007A3317">
            <w:pPr>
              <w:rPr>
                <w:b/>
              </w:rPr>
            </w:pPr>
            <w:r>
              <w:rPr>
                <w:b/>
              </w:rPr>
              <w:t>Attach</w:t>
            </w:r>
            <w:r w:rsidR="009A27B0" w:rsidRPr="007B554C">
              <w:rPr>
                <w:b/>
              </w:rPr>
              <w:t>ment</w:t>
            </w:r>
          </w:p>
        </w:tc>
        <w:tc>
          <w:tcPr>
            <w:tcW w:w="1800" w:type="dxa"/>
          </w:tcPr>
          <w:p w14:paraId="7CA4195F" w14:textId="77777777" w:rsidR="00E730E3" w:rsidRPr="007B554C" w:rsidRDefault="00E730E3" w:rsidP="007A3317">
            <w:pPr>
              <w:rPr>
                <w:b/>
              </w:rPr>
            </w:pPr>
            <w:r w:rsidRPr="007B554C">
              <w:rPr>
                <w:b/>
              </w:rPr>
              <w:t xml:space="preserve">Sonja </w:t>
            </w:r>
            <w:proofErr w:type="spellStart"/>
            <w:r w:rsidRPr="007B554C">
              <w:rPr>
                <w:b/>
              </w:rPr>
              <w:t>Jaworski</w:t>
            </w:r>
            <w:proofErr w:type="spellEnd"/>
          </w:p>
        </w:tc>
        <w:tc>
          <w:tcPr>
            <w:tcW w:w="4791" w:type="dxa"/>
          </w:tcPr>
          <w:p w14:paraId="3E6E43A1" w14:textId="4A893F9B" w:rsidR="00E730E3" w:rsidRPr="007B554C" w:rsidRDefault="00E730E3" w:rsidP="007A3317">
            <w:pPr>
              <w:rPr>
                <w:b/>
              </w:rPr>
            </w:pPr>
          </w:p>
        </w:tc>
      </w:tr>
      <w:tr w:rsidR="009209D0" w:rsidRPr="00791A31" w14:paraId="0A69B462" w14:textId="77777777" w:rsidTr="009209D0">
        <w:trPr>
          <w:trHeight w:val="288"/>
        </w:trPr>
        <w:tc>
          <w:tcPr>
            <w:tcW w:w="2425" w:type="dxa"/>
          </w:tcPr>
          <w:p w14:paraId="5B9CECFB" w14:textId="3B4343CD" w:rsidR="00C573E5" w:rsidRPr="007B554C" w:rsidRDefault="00541E7D" w:rsidP="007A3317">
            <w:pPr>
              <w:rPr>
                <w:b/>
              </w:rPr>
            </w:pPr>
            <w:r w:rsidRPr="007B554C">
              <w:rPr>
                <w:b/>
              </w:rPr>
              <w:t>Early Years</w:t>
            </w:r>
          </w:p>
        </w:tc>
        <w:tc>
          <w:tcPr>
            <w:tcW w:w="1800" w:type="dxa"/>
          </w:tcPr>
          <w:p w14:paraId="2E3C4FF2" w14:textId="77777777" w:rsidR="00C573E5" w:rsidRPr="007B554C" w:rsidRDefault="00C573E5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5AD3CCEE" w14:textId="1EE08BBB" w:rsidR="00C573E5" w:rsidRPr="007B554C" w:rsidRDefault="00541E7D" w:rsidP="007A3317">
            <w:pPr>
              <w:rPr>
                <w:b/>
              </w:rPr>
            </w:pPr>
            <w:r w:rsidRPr="007B554C">
              <w:rPr>
                <w:b/>
              </w:rPr>
              <w:t>Five to Thrive</w:t>
            </w:r>
          </w:p>
        </w:tc>
      </w:tr>
      <w:tr w:rsidR="009209D0" w14:paraId="78909F73" w14:textId="77777777" w:rsidTr="009209D0">
        <w:trPr>
          <w:trHeight w:val="288"/>
        </w:trPr>
        <w:tc>
          <w:tcPr>
            <w:tcW w:w="2425" w:type="dxa"/>
          </w:tcPr>
          <w:p w14:paraId="1439D8FD" w14:textId="1C4D315A" w:rsidR="00C573E5" w:rsidRPr="007B554C" w:rsidRDefault="00541E7D" w:rsidP="007A3317">
            <w:pPr>
              <w:rPr>
                <w:b/>
              </w:rPr>
            </w:pPr>
            <w:r w:rsidRPr="007B554C">
              <w:rPr>
                <w:b/>
              </w:rPr>
              <w:t>Early Years</w:t>
            </w:r>
          </w:p>
        </w:tc>
        <w:tc>
          <w:tcPr>
            <w:tcW w:w="1800" w:type="dxa"/>
          </w:tcPr>
          <w:p w14:paraId="0A461D08" w14:textId="77777777" w:rsidR="00C573E5" w:rsidRPr="007B554C" w:rsidRDefault="00C573E5" w:rsidP="007A3317">
            <w:pPr>
              <w:rPr>
                <w:b/>
              </w:rPr>
            </w:pPr>
            <w:r w:rsidRPr="007B554C">
              <w:rPr>
                <w:b/>
              </w:rPr>
              <w:t xml:space="preserve">Sonja </w:t>
            </w:r>
            <w:proofErr w:type="spellStart"/>
            <w:r w:rsidRPr="007B554C">
              <w:rPr>
                <w:b/>
              </w:rPr>
              <w:t>Jaworski</w:t>
            </w:r>
            <w:proofErr w:type="spellEnd"/>
          </w:p>
        </w:tc>
        <w:tc>
          <w:tcPr>
            <w:tcW w:w="4791" w:type="dxa"/>
          </w:tcPr>
          <w:p w14:paraId="3ED47B72" w14:textId="420CDA7E" w:rsidR="00C573E5" w:rsidRPr="009209D0" w:rsidRDefault="00541E7D" w:rsidP="007A3317">
            <w:pPr>
              <w:rPr>
                <w:b/>
                <w:color w:val="000000" w:themeColor="text1"/>
              </w:rPr>
            </w:pPr>
            <w:r w:rsidRPr="009209D0">
              <w:rPr>
                <w:b/>
                <w:color w:val="000000" w:themeColor="text1"/>
              </w:rPr>
              <w:t>Five to Thrive</w:t>
            </w:r>
          </w:p>
        </w:tc>
      </w:tr>
      <w:tr w:rsidR="009209D0" w14:paraId="71321C06" w14:textId="77777777" w:rsidTr="009209D0">
        <w:trPr>
          <w:trHeight w:val="288"/>
        </w:trPr>
        <w:tc>
          <w:tcPr>
            <w:tcW w:w="2425" w:type="dxa"/>
          </w:tcPr>
          <w:p w14:paraId="21F89220" w14:textId="091514B1" w:rsidR="007100D9" w:rsidRPr="007B554C" w:rsidRDefault="00067F75" w:rsidP="007A3317">
            <w:pPr>
              <w:rPr>
                <w:b/>
              </w:rPr>
            </w:pPr>
            <w:r w:rsidRPr="007B554C">
              <w:rPr>
                <w:b/>
              </w:rPr>
              <w:t>SEN information</w:t>
            </w:r>
          </w:p>
        </w:tc>
        <w:tc>
          <w:tcPr>
            <w:tcW w:w="1800" w:type="dxa"/>
          </w:tcPr>
          <w:p w14:paraId="580AACEA" w14:textId="0484A1B0" w:rsidR="007100D9" w:rsidRPr="007B554C" w:rsidRDefault="007100D9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2C987E4D" w14:textId="6C7A880C" w:rsidR="007100D9" w:rsidRPr="009209D0" w:rsidRDefault="00067F75" w:rsidP="009209D0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imes New Roman"/>
                <w:b/>
                <w:color w:val="000000" w:themeColor="text1"/>
              </w:rPr>
            </w:pPr>
            <w:r w:rsidRPr="009209D0">
              <w:rPr>
                <w:rFonts w:eastAsia="Times New Roman" w:cs="Times New Roman"/>
                <w:b/>
                <w:color w:val="000000" w:themeColor="text1"/>
              </w:rPr>
              <w:t>Preparing SEN information for Ofsted inspections.</w:t>
            </w:r>
          </w:p>
        </w:tc>
      </w:tr>
      <w:tr w:rsidR="009209D0" w14:paraId="737D076D" w14:textId="77777777" w:rsidTr="009209D0">
        <w:trPr>
          <w:trHeight w:val="288"/>
        </w:trPr>
        <w:tc>
          <w:tcPr>
            <w:tcW w:w="2425" w:type="dxa"/>
          </w:tcPr>
          <w:p w14:paraId="740D2965" w14:textId="1758C342" w:rsidR="007100D9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>SEN Workshops</w:t>
            </w:r>
          </w:p>
        </w:tc>
        <w:tc>
          <w:tcPr>
            <w:tcW w:w="1800" w:type="dxa"/>
          </w:tcPr>
          <w:p w14:paraId="37F9F430" w14:textId="43478681" w:rsidR="007100D9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0B19AFE1" w14:textId="6AAC4B5C" w:rsidR="007100D9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>ASD, Art and Dance therapy, Outdoor learning</w:t>
            </w:r>
          </w:p>
        </w:tc>
      </w:tr>
      <w:tr w:rsidR="009209D0" w14:paraId="7A6150DF" w14:textId="77777777" w:rsidTr="009209D0">
        <w:trPr>
          <w:trHeight w:val="288"/>
        </w:trPr>
        <w:tc>
          <w:tcPr>
            <w:tcW w:w="2425" w:type="dxa"/>
          </w:tcPr>
          <w:p w14:paraId="109C845C" w14:textId="740B6528" w:rsidR="009311C3" w:rsidRPr="007B554C" w:rsidRDefault="00E824E1" w:rsidP="007A3317">
            <w:pPr>
              <w:rPr>
                <w:b/>
              </w:rPr>
            </w:pPr>
            <w:r w:rsidRPr="007B554C">
              <w:rPr>
                <w:b/>
              </w:rPr>
              <w:t>TA Training</w:t>
            </w:r>
          </w:p>
        </w:tc>
        <w:tc>
          <w:tcPr>
            <w:tcW w:w="1800" w:type="dxa"/>
          </w:tcPr>
          <w:p w14:paraId="5F8E7DA2" w14:textId="7D8A9117" w:rsidR="009311C3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>Tamar Slattery</w:t>
            </w:r>
          </w:p>
        </w:tc>
        <w:tc>
          <w:tcPr>
            <w:tcW w:w="4791" w:type="dxa"/>
          </w:tcPr>
          <w:p w14:paraId="7876A33D" w14:textId="466383CF" w:rsidR="009311C3" w:rsidRPr="007B554C" w:rsidRDefault="00E824E1" w:rsidP="007A3317">
            <w:pPr>
              <w:rPr>
                <w:b/>
              </w:rPr>
            </w:pPr>
            <w:r w:rsidRPr="007B554C">
              <w:rPr>
                <w:b/>
              </w:rPr>
              <w:t>Maximising TA impact</w:t>
            </w:r>
          </w:p>
        </w:tc>
      </w:tr>
      <w:tr w:rsidR="009209D0" w14:paraId="31574F51" w14:textId="77777777" w:rsidTr="009209D0">
        <w:trPr>
          <w:trHeight w:val="288"/>
        </w:trPr>
        <w:tc>
          <w:tcPr>
            <w:tcW w:w="2425" w:type="dxa"/>
          </w:tcPr>
          <w:p w14:paraId="594F5A22" w14:textId="7434B547" w:rsidR="009311C3" w:rsidRPr="007B554C" w:rsidRDefault="00E824E1" w:rsidP="007A3317">
            <w:pPr>
              <w:rPr>
                <w:b/>
              </w:rPr>
            </w:pPr>
            <w:r w:rsidRPr="007B554C">
              <w:rPr>
                <w:b/>
              </w:rPr>
              <w:t>TA Training</w:t>
            </w:r>
          </w:p>
        </w:tc>
        <w:tc>
          <w:tcPr>
            <w:tcW w:w="1800" w:type="dxa"/>
          </w:tcPr>
          <w:p w14:paraId="5441BEF0" w14:textId="47ED282D" w:rsidR="009311C3" w:rsidRPr="007B554C" w:rsidRDefault="009311C3" w:rsidP="007A3317">
            <w:pPr>
              <w:rPr>
                <w:b/>
              </w:rPr>
            </w:pPr>
            <w:proofErr w:type="spellStart"/>
            <w:r w:rsidRPr="007B554C">
              <w:rPr>
                <w:b/>
              </w:rPr>
              <w:t>Shikeira</w:t>
            </w:r>
            <w:proofErr w:type="spellEnd"/>
            <w:r w:rsidRPr="007B554C">
              <w:rPr>
                <w:b/>
              </w:rPr>
              <w:t xml:space="preserve"> </w:t>
            </w:r>
            <w:proofErr w:type="spellStart"/>
            <w:r w:rsidRPr="007B554C">
              <w:rPr>
                <w:b/>
              </w:rPr>
              <w:t>Holdroff</w:t>
            </w:r>
            <w:proofErr w:type="spellEnd"/>
          </w:p>
        </w:tc>
        <w:tc>
          <w:tcPr>
            <w:tcW w:w="4791" w:type="dxa"/>
          </w:tcPr>
          <w:p w14:paraId="7946EF4D" w14:textId="72C4695F" w:rsidR="009311C3" w:rsidRPr="007B554C" w:rsidRDefault="00E824E1" w:rsidP="007A3317">
            <w:pPr>
              <w:rPr>
                <w:b/>
              </w:rPr>
            </w:pPr>
            <w:r w:rsidRPr="007B554C">
              <w:rPr>
                <w:b/>
              </w:rPr>
              <w:t>Maximising TA impact</w:t>
            </w:r>
          </w:p>
        </w:tc>
      </w:tr>
      <w:tr w:rsidR="009209D0" w14:paraId="5716C257" w14:textId="77777777" w:rsidTr="009209D0">
        <w:trPr>
          <w:trHeight w:val="288"/>
        </w:trPr>
        <w:tc>
          <w:tcPr>
            <w:tcW w:w="2425" w:type="dxa"/>
          </w:tcPr>
          <w:p w14:paraId="62DCBB06" w14:textId="61A9E7FE" w:rsidR="009311C3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>Anxiety Conference</w:t>
            </w:r>
          </w:p>
        </w:tc>
        <w:tc>
          <w:tcPr>
            <w:tcW w:w="1800" w:type="dxa"/>
          </w:tcPr>
          <w:p w14:paraId="48FFC127" w14:textId="1F2A5FC5" w:rsidR="009311C3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 xml:space="preserve">Sarah </w:t>
            </w:r>
            <w:proofErr w:type="spellStart"/>
            <w:r w:rsidRPr="007B554C">
              <w:rPr>
                <w:b/>
              </w:rPr>
              <w:t>Kerrison</w:t>
            </w:r>
            <w:proofErr w:type="spellEnd"/>
          </w:p>
        </w:tc>
        <w:tc>
          <w:tcPr>
            <w:tcW w:w="4791" w:type="dxa"/>
          </w:tcPr>
          <w:p w14:paraId="16A1C532" w14:textId="37A8CC14" w:rsidR="009311C3" w:rsidRPr="007B554C" w:rsidRDefault="009311C3" w:rsidP="007A3317">
            <w:pPr>
              <w:rPr>
                <w:b/>
              </w:rPr>
            </w:pPr>
            <w:r w:rsidRPr="007B554C">
              <w:rPr>
                <w:b/>
              </w:rPr>
              <w:t>Supporting young people in schools with Anxiety</w:t>
            </w:r>
          </w:p>
        </w:tc>
      </w:tr>
    </w:tbl>
    <w:p w14:paraId="5F41F337" w14:textId="77777777" w:rsidR="00A0378D" w:rsidRDefault="00A0378D" w:rsidP="00A0378D"/>
    <w:p w14:paraId="001C6950" w14:textId="3127FC6F" w:rsidR="00A0378D" w:rsidRDefault="00A0378D" w:rsidP="00A0378D">
      <w:r>
        <w:t xml:space="preserve">Whole school </w:t>
      </w:r>
      <w:r w:rsidR="00965DDD">
        <w:t xml:space="preserve">training this year has included </w:t>
      </w:r>
      <w:r w:rsidR="003543D4">
        <w:t>Safeguarding</w:t>
      </w:r>
      <w:r w:rsidR="00965DDD">
        <w:t>.</w:t>
      </w:r>
    </w:p>
    <w:p w14:paraId="5D00DDDB" w14:textId="77777777" w:rsidR="00A0378D" w:rsidRDefault="00A0378D" w:rsidP="00A0378D">
      <w:r>
        <w:t xml:space="preserve">Groups of Staff have also developed their </w:t>
      </w:r>
      <w:r w:rsidR="00447950">
        <w:t>knowledge of Phonics</w:t>
      </w:r>
      <w:r w:rsidR="00AA2589">
        <w:t xml:space="preserve"> through</w:t>
      </w:r>
      <w:r w:rsidR="00447950">
        <w:t xml:space="preserve"> training</w:t>
      </w:r>
      <w:r w:rsidR="00AA2589">
        <w:t xml:space="preserve"> on Read Write Inc.</w:t>
      </w:r>
    </w:p>
    <w:p w14:paraId="054BF274" w14:textId="77777777" w:rsidR="00A0378D" w:rsidRDefault="00A0378D" w:rsidP="00A0378D">
      <w:r>
        <w:t>We monitor</w:t>
      </w:r>
      <w:r w:rsidR="00D961DD">
        <w:t xml:space="preserve"> the impact of this training by observations of interventions and data.</w:t>
      </w:r>
    </w:p>
    <w:p w14:paraId="60359572" w14:textId="77777777" w:rsidR="009209D0" w:rsidRDefault="009209D0" w:rsidP="00A0378D"/>
    <w:p w14:paraId="4DA1107A" w14:textId="77777777" w:rsidR="00A0378D" w:rsidRDefault="00A5103E" w:rsidP="00A0378D">
      <w:pPr>
        <w:rPr>
          <w:b/>
          <w:u w:val="single"/>
        </w:rPr>
      </w:pPr>
      <w:r>
        <w:rPr>
          <w:b/>
          <w:u w:val="single"/>
        </w:rPr>
        <w:lastRenderedPageBreak/>
        <w:t>Partnerships with other schools and how we manage transitions:</w:t>
      </w:r>
    </w:p>
    <w:p w14:paraId="3701E4F9" w14:textId="77777777" w:rsidR="00A5103E" w:rsidRDefault="00A5103E" w:rsidP="00A0378D">
      <w:r>
        <w:t>We work with a number of schools in the area in the following ways:</w:t>
      </w:r>
    </w:p>
    <w:p w14:paraId="5EB9F754" w14:textId="2B1E99D8" w:rsidR="00A5103E" w:rsidRDefault="00D961DD" w:rsidP="00A5103E">
      <w:pPr>
        <w:pStyle w:val="ListParagraph"/>
        <w:numPr>
          <w:ilvl w:val="0"/>
          <w:numId w:val="10"/>
        </w:numPr>
      </w:pPr>
      <w:r>
        <w:t>Home visits</w:t>
      </w:r>
    </w:p>
    <w:p w14:paraId="1F522750" w14:textId="77777777" w:rsidR="00D961DD" w:rsidRDefault="00AA2589" w:rsidP="00A5103E">
      <w:pPr>
        <w:pStyle w:val="ListParagraph"/>
        <w:numPr>
          <w:ilvl w:val="0"/>
          <w:numId w:val="10"/>
        </w:numPr>
      </w:pPr>
      <w:proofErr w:type="spellStart"/>
      <w:r>
        <w:t>SENCo</w:t>
      </w:r>
      <w:proofErr w:type="spellEnd"/>
      <w:r>
        <w:t xml:space="preserve"> and p</w:t>
      </w:r>
      <w:r w:rsidR="00D961DD">
        <w:t xml:space="preserve">astoral workers visits </w:t>
      </w:r>
    </w:p>
    <w:p w14:paraId="2DBADAB7" w14:textId="797059FA" w:rsidR="00A5103E" w:rsidRDefault="00D961DD" w:rsidP="00A5103E">
      <w:pPr>
        <w:pStyle w:val="ListParagraph"/>
        <w:numPr>
          <w:ilvl w:val="0"/>
          <w:numId w:val="10"/>
        </w:numPr>
      </w:pPr>
      <w:r>
        <w:t>Additional visits to pre-school and secondary schools</w:t>
      </w:r>
    </w:p>
    <w:p w14:paraId="74657039" w14:textId="77777777" w:rsidR="00D961DD" w:rsidRDefault="00D961DD" w:rsidP="00A5103E">
      <w:pPr>
        <w:pStyle w:val="ListParagraph"/>
        <w:numPr>
          <w:ilvl w:val="0"/>
          <w:numId w:val="10"/>
        </w:numPr>
      </w:pPr>
      <w:r>
        <w:t xml:space="preserve">Additional visits for individuals to secondary schools as required </w:t>
      </w:r>
    </w:p>
    <w:p w14:paraId="728F416D" w14:textId="6638C6A0" w:rsidR="00A5103E" w:rsidRDefault="00D961DD" w:rsidP="00A5103E">
      <w:pPr>
        <w:pStyle w:val="ListParagraph"/>
        <w:numPr>
          <w:ilvl w:val="0"/>
          <w:numId w:val="10"/>
        </w:numPr>
      </w:pPr>
      <w:r>
        <w:t>Passports shared with secondary schools.</w:t>
      </w:r>
    </w:p>
    <w:p w14:paraId="01928F20" w14:textId="270C9681" w:rsidR="00A5103E" w:rsidRDefault="00A5103E" w:rsidP="00A5103E">
      <w:r>
        <w:t>We ensure that the transition from Nu</w:t>
      </w:r>
      <w:r w:rsidR="00D961DD">
        <w:t xml:space="preserve">rsery to Reception is smooth by home visits (as required), pre-school visits, weekly Learning Together sessions </w:t>
      </w:r>
      <w:r w:rsidR="00EE26AC">
        <w:t xml:space="preserve">at school </w:t>
      </w:r>
      <w:r w:rsidR="00927B08">
        <w:t>for parents and pre-</w:t>
      </w:r>
      <w:r w:rsidR="00D961DD">
        <w:t xml:space="preserve">school </w:t>
      </w:r>
      <w:r w:rsidR="00927B08">
        <w:t xml:space="preserve">aged </w:t>
      </w:r>
      <w:r w:rsidR="00E57F3F">
        <w:t xml:space="preserve">children.  A </w:t>
      </w:r>
      <w:r w:rsidR="00D961DD">
        <w:t xml:space="preserve">number of </w:t>
      </w:r>
      <w:r w:rsidR="00927B08">
        <w:t xml:space="preserve">combined </w:t>
      </w:r>
      <w:r w:rsidR="00D961DD">
        <w:t>F</w:t>
      </w:r>
      <w:r w:rsidR="00EE26AC">
        <w:t xml:space="preserve">oundation </w:t>
      </w:r>
      <w:r w:rsidR="00D961DD">
        <w:t>S</w:t>
      </w:r>
      <w:r w:rsidR="00EE26AC">
        <w:t>tage</w:t>
      </w:r>
      <w:r w:rsidR="00D961DD">
        <w:t xml:space="preserve"> and Pre-school tri</w:t>
      </w:r>
      <w:r w:rsidR="00EE26AC">
        <w:t>ps are planned to the school</w:t>
      </w:r>
      <w:r w:rsidR="00927B08">
        <w:t>, such as Teddy Bear Picnics and Easter Egg Hunts,</w:t>
      </w:r>
      <w:r w:rsidR="00EE26AC">
        <w:t xml:space="preserve"> as well as </w:t>
      </w:r>
      <w:r w:rsidR="00927B08">
        <w:t xml:space="preserve">trips </w:t>
      </w:r>
      <w:r w:rsidR="00EE26AC">
        <w:t>to the beach and to the zoo.</w:t>
      </w:r>
      <w:r w:rsidR="009209D0">
        <w:t xml:space="preserve"> </w:t>
      </w:r>
      <w:r w:rsidR="008F4A37">
        <w:t>The Foundation Stage teacher has</w:t>
      </w:r>
      <w:r w:rsidR="00850D64">
        <w:t xml:space="preserve"> three meeting</w:t>
      </w:r>
      <w:r w:rsidR="009209D0">
        <w:t>s</w:t>
      </w:r>
      <w:r w:rsidR="00850D64">
        <w:t xml:space="preserve"> with parents and the Early Years </w:t>
      </w:r>
      <w:proofErr w:type="spellStart"/>
      <w:r w:rsidR="00850D64">
        <w:t>SENCo</w:t>
      </w:r>
      <w:proofErr w:type="spellEnd"/>
      <w:r w:rsidR="00850D64">
        <w:t xml:space="preserve"> to e</w:t>
      </w:r>
      <w:r w:rsidR="008F4A37">
        <w:t>nsure the smooth tran</w:t>
      </w:r>
      <w:r w:rsidR="00850D64">
        <w:t>s</w:t>
      </w:r>
      <w:r w:rsidR="008F4A37">
        <w:t>i</w:t>
      </w:r>
      <w:r w:rsidR="00850D64">
        <w:t xml:space="preserve">tion of information for the children due to start in </w:t>
      </w:r>
      <w:r w:rsidR="008F4A37">
        <w:t>the following September</w:t>
      </w:r>
      <w:r w:rsidR="00850D64">
        <w:t>.</w:t>
      </w:r>
    </w:p>
    <w:p w14:paraId="6E895F84" w14:textId="28F6A895" w:rsidR="00A5103E" w:rsidRDefault="00A5103E" w:rsidP="00A5103E">
      <w:r>
        <w:t>We support the transit</w:t>
      </w:r>
      <w:r w:rsidR="00EE26AC">
        <w:t>ion from Foundation Stage to Year</w:t>
      </w:r>
      <w:r w:rsidR="00927B08">
        <w:t xml:space="preserve"> 1 by transition afternoons to Y</w:t>
      </w:r>
      <w:r w:rsidR="00EE26AC">
        <w:t>ear 1 and the Y</w:t>
      </w:r>
      <w:r w:rsidR="009209D0">
        <w:t xml:space="preserve">ear </w:t>
      </w:r>
      <w:r w:rsidR="00EE26AC">
        <w:t>1 teacher attends summer trips and visits.</w:t>
      </w:r>
    </w:p>
    <w:p w14:paraId="27224131" w14:textId="3CED2FAD" w:rsidR="00A5103E" w:rsidRDefault="00A5103E" w:rsidP="00A5103E">
      <w:r>
        <w:t>We help children to ma</w:t>
      </w:r>
      <w:r w:rsidR="00EE26AC">
        <w:t>ke the move from year throug</w:t>
      </w:r>
      <w:r w:rsidR="00E57F3F">
        <w:t>h</w:t>
      </w:r>
      <w:r w:rsidR="00EE26AC">
        <w:t>out the rest of the school by t</w:t>
      </w:r>
      <w:r w:rsidR="00D51BEB">
        <w:t>ransition mornings for children to their new classes and teachers, and transition meetings between</w:t>
      </w:r>
      <w:r w:rsidR="00EE26AC">
        <w:t xml:space="preserve"> class teachers.</w:t>
      </w:r>
    </w:p>
    <w:p w14:paraId="682BCBF1" w14:textId="512A30F8" w:rsidR="00A5103E" w:rsidRDefault="009209D0" w:rsidP="00A5103E">
      <w:r>
        <w:t>The transition from Y</w:t>
      </w:r>
      <w:r w:rsidR="00A5103E">
        <w:t>ear 6 to second</w:t>
      </w:r>
      <w:r w:rsidR="00EE26AC">
        <w:t>ary school is supported through visits from Y</w:t>
      </w:r>
      <w:r>
        <w:t xml:space="preserve">ear </w:t>
      </w:r>
      <w:r w:rsidR="00EE26AC">
        <w:t>5</w:t>
      </w:r>
      <w:r w:rsidR="00D51BEB">
        <w:t xml:space="preserve"> onwards</w:t>
      </w:r>
      <w:r w:rsidR="00EE26AC">
        <w:t xml:space="preserve"> to feeder secondary school.  Two whole day transition days take place in the summer term.  Secondary </w:t>
      </w:r>
      <w:proofErr w:type="spellStart"/>
      <w:r w:rsidR="00EE26AC">
        <w:t>SENCos</w:t>
      </w:r>
      <w:proofErr w:type="spellEnd"/>
      <w:r w:rsidR="00EE26AC">
        <w:t xml:space="preserve"> are also invited to attend the </w:t>
      </w:r>
      <w:r w:rsidR="004415EB">
        <w:t>Y</w:t>
      </w:r>
      <w:r>
        <w:t xml:space="preserve">ear </w:t>
      </w:r>
      <w:r w:rsidR="004415EB">
        <w:t xml:space="preserve">5 and </w:t>
      </w:r>
      <w:r w:rsidR="00EE26AC">
        <w:t>Y</w:t>
      </w:r>
      <w:r>
        <w:t xml:space="preserve">ear </w:t>
      </w:r>
      <w:r w:rsidR="00EE26AC">
        <w:t>6</w:t>
      </w:r>
      <w:r w:rsidR="004415EB">
        <w:t xml:space="preserve"> annual reviews to meet with prospective</w:t>
      </w:r>
      <w:r w:rsidR="00EE26AC">
        <w:t xml:space="preserve"> child</w:t>
      </w:r>
      <w:r w:rsidR="004415EB">
        <w:t>ren</w:t>
      </w:r>
      <w:r w:rsidR="00EE26AC">
        <w:t xml:space="preserve"> and parent</w:t>
      </w:r>
      <w:r w:rsidR="004415EB">
        <w:t>s</w:t>
      </w:r>
      <w:r w:rsidR="00EE26AC">
        <w:t>.</w:t>
      </w:r>
      <w:r w:rsidR="00A92D3D">
        <w:t xml:space="preserve"> </w:t>
      </w:r>
      <w:r w:rsidR="007C716D">
        <w:t>All five children had various access arrangements in order to sit their SATs papers, including extra time, scribes, readers and rest breaks.</w:t>
      </w:r>
    </w:p>
    <w:p w14:paraId="733BBFE7" w14:textId="504ADD54" w:rsidR="00A5103E" w:rsidRDefault="00BD6EC6" w:rsidP="00A5103E">
      <w:r>
        <w:t>A</w:t>
      </w:r>
      <w:r w:rsidR="00EE26AC">
        <w:t xml:space="preserve">dditional visits/afternoons </w:t>
      </w:r>
      <w:r>
        <w:t>were arranged for the Y</w:t>
      </w:r>
      <w:r w:rsidR="009209D0">
        <w:t xml:space="preserve">ear </w:t>
      </w:r>
      <w:r>
        <w:t xml:space="preserve">6 children/young people </w:t>
      </w:r>
      <w:r w:rsidR="00EE26AC">
        <w:t>to visit and take part in activities as ar</w:t>
      </w:r>
      <w:r w:rsidR="00E57F3F">
        <w:t xml:space="preserve">ranged by the secondary </w:t>
      </w:r>
      <w:proofErr w:type="spellStart"/>
      <w:r w:rsidR="00E57F3F">
        <w:t>SENCo</w:t>
      </w:r>
      <w:proofErr w:type="spellEnd"/>
      <w:r w:rsidR="00E57F3F">
        <w:t xml:space="preserve">. </w:t>
      </w:r>
      <w:r w:rsidR="00EE26AC">
        <w:t xml:space="preserve">SEN children are also offered the opportunity to attend Summer Challenge Activity Weeks </w:t>
      </w:r>
      <w:r w:rsidR="004415EB">
        <w:t xml:space="preserve">at their chosen secondary school </w:t>
      </w:r>
      <w:r w:rsidR="00EE26AC">
        <w:t>in the summer holidays.</w:t>
      </w:r>
    </w:p>
    <w:p w14:paraId="563DFB93" w14:textId="3E936F55" w:rsidR="00A5103E" w:rsidRDefault="00A5103E" w:rsidP="00A5103E">
      <w:r>
        <w:t>Parents are i</w:t>
      </w:r>
      <w:r w:rsidR="00EE26AC">
        <w:t>nclude</w:t>
      </w:r>
      <w:r w:rsidR="00E57F3F">
        <w:t>d in this process through invit</w:t>
      </w:r>
      <w:r w:rsidR="00EE26AC">
        <w:t xml:space="preserve">ations to SEN meetings at the secondary schools to meet with the </w:t>
      </w:r>
      <w:proofErr w:type="spellStart"/>
      <w:r w:rsidR="00EE26AC">
        <w:t>SENCo</w:t>
      </w:r>
      <w:proofErr w:type="spellEnd"/>
      <w:r w:rsidR="00EE26AC">
        <w:t xml:space="preserve">.  </w:t>
      </w:r>
    </w:p>
    <w:p w14:paraId="22E91D95" w14:textId="77777777" w:rsidR="00A5103E" w:rsidRDefault="00A5103E" w:rsidP="00A5103E">
      <w:pPr>
        <w:rPr>
          <w:b/>
          <w:u w:val="single"/>
        </w:rPr>
      </w:pPr>
      <w:r>
        <w:rPr>
          <w:b/>
          <w:u w:val="single"/>
        </w:rPr>
        <w:t>Ongoing development:</w:t>
      </w:r>
    </w:p>
    <w:p w14:paraId="6420952C" w14:textId="77777777" w:rsidR="00E97203" w:rsidRDefault="00A5103E" w:rsidP="00A5103E">
      <w:r>
        <w:t xml:space="preserve">We work hard to ensure that any </w:t>
      </w:r>
      <w:r w:rsidR="00AD1004">
        <w:t>areas of support for our learners that can be improved are identified and that strategies are put in place to make those improvements.  We do this through o</w:t>
      </w:r>
      <w:r w:rsidR="004415EB">
        <w:t>ur School Development Plan.</w:t>
      </w:r>
    </w:p>
    <w:p w14:paraId="5AA58B02" w14:textId="77777777" w:rsidR="00A92D3D" w:rsidRDefault="00A92D3D" w:rsidP="00A5103E">
      <w:bookmarkStart w:id="0" w:name="_GoBack"/>
      <w:bookmarkEnd w:id="0"/>
    </w:p>
    <w:p w14:paraId="5107B417" w14:textId="77777777"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lastRenderedPageBreak/>
        <w:t>Our complaints procedure:</w:t>
      </w:r>
    </w:p>
    <w:p w14:paraId="2F94C0E8" w14:textId="164A14FA" w:rsidR="00E97203" w:rsidRDefault="00E97203" w:rsidP="00A5103E">
      <w:r>
        <w:t>Anyone wishing to make a complaint with regard to S</w:t>
      </w:r>
      <w:r w:rsidR="00447950">
        <w:t>EN support and provision should ref</w:t>
      </w:r>
      <w:r w:rsidR="00E57F3F">
        <w:t>er to the compl</w:t>
      </w:r>
      <w:r w:rsidR="00447950">
        <w:t>a</w:t>
      </w:r>
      <w:r w:rsidR="00E57F3F">
        <w:t>i</w:t>
      </w:r>
      <w:r w:rsidR="00447950">
        <w:t>nts policy.</w:t>
      </w:r>
    </w:p>
    <w:p w14:paraId="78B942FE" w14:textId="77777777" w:rsidR="00E97203" w:rsidRDefault="00447950" w:rsidP="00A5103E">
      <w:r>
        <w:t xml:space="preserve">This year we received no </w:t>
      </w:r>
      <w:r w:rsidR="00E97203">
        <w:t>complaints with regard to SEN support and provision.</w:t>
      </w:r>
    </w:p>
    <w:p w14:paraId="764C0BBF" w14:textId="77777777"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Other relevant information and documents:</w:t>
      </w:r>
    </w:p>
    <w:p w14:paraId="5E6B99CB" w14:textId="6B81C2E9" w:rsidR="00E97203" w:rsidRDefault="00E97203" w:rsidP="00A5103E">
      <w:r>
        <w:t>The Designated Saf</w:t>
      </w:r>
      <w:r w:rsidR="00447950">
        <w:t>egu</w:t>
      </w:r>
      <w:r w:rsidR="00F6432A">
        <w:t>arding Lead in our school was the head teacher</w:t>
      </w:r>
      <w:r w:rsidR="00E57F3F">
        <w:t xml:space="preserve"> Mike Th</w:t>
      </w:r>
      <w:r w:rsidR="00447950">
        <w:t>i</w:t>
      </w:r>
      <w:r w:rsidR="00E57F3F">
        <w:t>e</w:t>
      </w:r>
      <w:r w:rsidR="00447950">
        <w:t>le.</w:t>
      </w:r>
    </w:p>
    <w:p w14:paraId="60F7E0E1" w14:textId="3497C486" w:rsidR="00E97203" w:rsidRDefault="00E97203" w:rsidP="00A5103E">
      <w:r>
        <w:t xml:space="preserve">The Designated Children </w:t>
      </w:r>
      <w:r w:rsidR="00F6432A">
        <w:t>in Care person in our school was</w:t>
      </w:r>
      <w:r w:rsidR="00447950">
        <w:t xml:space="preserve"> </w:t>
      </w:r>
      <w:r w:rsidR="00F6432A">
        <w:t xml:space="preserve">the head teacher </w:t>
      </w:r>
      <w:r w:rsidR="00E57F3F">
        <w:t>Mike Th</w:t>
      </w:r>
      <w:r w:rsidR="00447950">
        <w:t>i</w:t>
      </w:r>
      <w:r w:rsidR="00E57F3F">
        <w:t>e</w:t>
      </w:r>
      <w:r w:rsidR="00447950">
        <w:t>le.</w:t>
      </w:r>
    </w:p>
    <w:p w14:paraId="207AF34E" w14:textId="5C7587CA" w:rsidR="00E97203" w:rsidRDefault="00E97203" w:rsidP="00A5103E">
      <w:r>
        <w:t xml:space="preserve">The Local Authority’s Offer can be found at </w:t>
      </w:r>
      <w:hyperlink r:id="rId9" w:history="1">
        <w:r w:rsidR="008F4A37" w:rsidRPr="00E14966">
          <w:rPr>
            <w:rStyle w:val="Hyperlink"/>
          </w:rPr>
          <w:t>www.cornwallfisdirectory.org.uk</w:t>
        </w:r>
      </w:hyperlink>
    </w:p>
    <w:p w14:paraId="27D4A977" w14:textId="77777777" w:rsidR="00E97203" w:rsidRDefault="00E97203" w:rsidP="00A5103E">
      <w:r>
        <w:t>The School Development p</w:t>
      </w:r>
      <w:r w:rsidR="004415EB">
        <w:t>lan can be found on our website.</w:t>
      </w:r>
    </w:p>
    <w:p w14:paraId="24760190" w14:textId="77777777" w:rsidR="00E97203" w:rsidRDefault="00E97203" w:rsidP="00A5103E">
      <w:r>
        <w:t>Our SEN Policy and School Offer (our contribution to the Local Offer) can be accessed via the links on our website.</w:t>
      </w:r>
    </w:p>
    <w:p w14:paraId="5E26C827" w14:textId="77777777" w:rsidR="00E97203" w:rsidRDefault="00E97203" w:rsidP="00A5103E">
      <w:r>
        <w:t>Our SEN Policy, School Offer and Information Report have been written in accordance with the Disability Discrimination Act 1995, the Equality Act 2010 and the Children and Families Act 2014.</w:t>
      </w:r>
    </w:p>
    <w:p w14:paraId="10D96E04" w14:textId="145F8F19" w:rsidR="000B5CD5" w:rsidRPr="00E97203" w:rsidRDefault="000B5CD5" w:rsidP="00A5103E">
      <w:r w:rsidRPr="00616054">
        <w:t xml:space="preserve">The </w:t>
      </w:r>
      <w:r w:rsidR="00E57F3F">
        <w:t xml:space="preserve">new </w:t>
      </w:r>
      <w:proofErr w:type="spellStart"/>
      <w:r w:rsidR="00E57F3F">
        <w:t>Headteacher</w:t>
      </w:r>
      <w:proofErr w:type="spellEnd"/>
      <w:r w:rsidR="00E57F3F">
        <w:t xml:space="preserve"> has initially approved this information report on behalf of the Governing Body and will share at the next Governing Body meeting set for Monday 13</w:t>
      </w:r>
      <w:r w:rsidR="00E57F3F" w:rsidRPr="00E57F3F">
        <w:rPr>
          <w:vertAlign w:val="superscript"/>
        </w:rPr>
        <w:t>th</w:t>
      </w:r>
      <w:r w:rsidR="00E57F3F">
        <w:t xml:space="preserve"> November</w:t>
      </w:r>
      <w:r w:rsidR="000236FC">
        <w:t>.</w:t>
      </w:r>
    </w:p>
    <w:sectPr w:rsidR="000B5CD5" w:rsidRPr="00E9720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1587" w14:textId="77777777" w:rsidR="003E1731" w:rsidRDefault="003E1731" w:rsidP="002F433E">
      <w:pPr>
        <w:spacing w:after="0" w:line="240" w:lineRule="auto"/>
      </w:pPr>
      <w:r>
        <w:separator/>
      </w:r>
    </w:p>
  </w:endnote>
  <w:endnote w:type="continuationSeparator" w:id="0">
    <w:p w14:paraId="22FD6EB5" w14:textId="77777777" w:rsidR="003E1731" w:rsidRDefault="003E1731" w:rsidP="002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42A0" w14:textId="77777777" w:rsidR="003543D4" w:rsidRDefault="003543D4">
    <w:pPr>
      <w:pStyle w:val="Footer"/>
    </w:pPr>
    <w:r>
      <w:t xml:space="preserve">Author of Report: Sarah </w:t>
    </w:r>
    <w:proofErr w:type="spellStart"/>
    <w:r>
      <w:t>Kerrison</w:t>
    </w:r>
    <w:proofErr w:type="spellEnd"/>
    <w:r>
      <w:tab/>
    </w:r>
    <w:r>
      <w:tab/>
      <w:t>Date of report: 17</w:t>
    </w:r>
    <w:r w:rsidRPr="00444ECE">
      <w:rPr>
        <w:vertAlign w:val="superscript"/>
      </w:rPr>
      <w:t>th</w:t>
    </w:r>
    <w:r>
      <w:t xml:space="preserve"> October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2C85" w14:textId="77777777" w:rsidR="003E1731" w:rsidRDefault="003E1731" w:rsidP="002F433E">
      <w:pPr>
        <w:spacing w:after="0" w:line="240" w:lineRule="auto"/>
      </w:pPr>
      <w:r>
        <w:separator/>
      </w:r>
    </w:p>
  </w:footnote>
  <w:footnote w:type="continuationSeparator" w:id="0">
    <w:p w14:paraId="6DEE9994" w14:textId="77777777" w:rsidR="003E1731" w:rsidRDefault="003E1731" w:rsidP="002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1C97" w14:textId="77777777" w:rsidR="003543D4" w:rsidRDefault="003543D4" w:rsidP="00B81CA3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AD29E7" wp14:editId="1E2D5664">
          <wp:simplePos x="0" y="0"/>
          <wp:positionH relativeFrom="column">
            <wp:posOffset>2037715</wp:posOffset>
          </wp:positionH>
          <wp:positionV relativeFrom="paragraph">
            <wp:posOffset>-230505</wp:posOffset>
          </wp:positionV>
          <wp:extent cx="1660375" cy="1038225"/>
          <wp:effectExtent l="0" t="0" r="0" b="0"/>
          <wp:wrapNone/>
          <wp:docPr id="2" name="Picture 2" descr="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88341" w14:textId="77777777" w:rsidR="003543D4" w:rsidRDefault="003543D4" w:rsidP="00B81CA3">
    <w:pPr>
      <w:pStyle w:val="Header"/>
    </w:pPr>
  </w:p>
  <w:p w14:paraId="61802982" w14:textId="77777777" w:rsidR="003543D4" w:rsidRDefault="003543D4" w:rsidP="00B81CA3">
    <w:pPr>
      <w:pStyle w:val="Header"/>
    </w:pPr>
  </w:p>
  <w:p w14:paraId="0CC5495B" w14:textId="77777777" w:rsidR="003543D4" w:rsidRDefault="003543D4" w:rsidP="00B81CA3">
    <w:pPr>
      <w:pStyle w:val="Header"/>
    </w:pPr>
  </w:p>
  <w:p w14:paraId="079BD578" w14:textId="77777777" w:rsidR="003543D4" w:rsidRDefault="003543D4" w:rsidP="00B81CA3">
    <w:pPr>
      <w:pStyle w:val="Header"/>
    </w:pPr>
  </w:p>
  <w:p w14:paraId="005912EC" w14:textId="77777777" w:rsidR="003543D4" w:rsidRPr="000B1C1A" w:rsidRDefault="003543D4" w:rsidP="00B81CA3">
    <w:pPr>
      <w:pStyle w:val="Header"/>
      <w:jc w:val="center"/>
      <w:rPr>
        <w:sz w:val="32"/>
      </w:rPr>
    </w:pPr>
    <w:proofErr w:type="spellStart"/>
    <w:r w:rsidRPr="000B1C1A">
      <w:rPr>
        <w:sz w:val="32"/>
      </w:rPr>
      <w:t>Devoran</w:t>
    </w:r>
    <w:proofErr w:type="spellEnd"/>
    <w:r w:rsidRPr="000B1C1A">
      <w:rPr>
        <w:sz w:val="32"/>
      </w:rPr>
      <w:t xml:space="preserve"> School</w:t>
    </w:r>
  </w:p>
  <w:p w14:paraId="74378F4B" w14:textId="77777777" w:rsidR="003543D4" w:rsidRPr="000B1C1A" w:rsidRDefault="003543D4" w:rsidP="00B81CA3">
    <w:pPr>
      <w:pStyle w:val="Header"/>
      <w:jc w:val="center"/>
      <w:rPr>
        <w:sz w:val="32"/>
      </w:rPr>
    </w:pPr>
    <w:r>
      <w:rPr>
        <w:sz w:val="32"/>
      </w:rPr>
      <w:t>SEN Information Report 2016-2017</w:t>
    </w:r>
  </w:p>
  <w:p w14:paraId="12812CDB" w14:textId="77777777" w:rsidR="003543D4" w:rsidRPr="00B81CA3" w:rsidRDefault="003543D4" w:rsidP="00B81CA3">
    <w:pPr>
      <w:pStyle w:val="Header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2pt;height:192pt" o:bullet="t">
        <v:imagedata r:id="rId1" o:title="ok[1]"/>
      </v:shape>
    </w:pict>
  </w:numPicBullet>
  <w:abstractNum w:abstractNumId="0">
    <w:nsid w:val="099C50AE"/>
    <w:multiLevelType w:val="hybridMultilevel"/>
    <w:tmpl w:val="E71A5522"/>
    <w:lvl w:ilvl="0" w:tplc="A3C0A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D52"/>
    <w:multiLevelType w:val="hybridMultilevel"/>
    <w:tmpl w:val="576667D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91E"/>
    <w:multiLevelType w:val="hybridMultilevel"/>
    <w:tmpl w:val="389C39D2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22CB6"/>
    <w:multiLevelType w:val="hybridMultilevel"/>
    <w:tmpl w:val="F0E40710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1A2"/>
    <w:multiLevelType w:val="hybridMultilevel"/>
    <w:tmpl w:val="E11CA4E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0026"/>
    <w:multiLevelType w:val="hybridMultilevel"/>
    <w:tmpl w:val="CEA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50677"/>
    <w:multiLevelType w:val="multilevel"/>
    <w:tmpl w:val="66DE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75B02"/>
    <w:multiLevelType w:val="hybridMultilevel"/>
    <w:tmpl w:val="4E940826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C3FA0"/>
    <w:multiLevelType w:val="hybridMultilevel"/>
    <w:tmpl w:val="43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017"/>
    <w:multiLevelType w:val="hybridMultilevel"/>
    <w:tmpl w:val="EA7ACE1E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91C88"/>
    <w:multiLevelType w:val="hybridMultilevel"/>
    <w:tmpl w:val="8928531C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E"/>
    <w:rsid w:val="000058D2"/>
    <w:rsid w:val="000236FC"/>
    <w:rsid w:val="00067F75"/>
    <w:rsid w:val="0007549C"/>
    <w:rsid w:val="000B1C1A"/>
    <w:rsid w:val="000B5CD5"/>
    <w:rsid w:val="000C043A"/>
    <w:rsid w:val="0010255D"/>
    <w:rsid w:val="001038C8"/>
    <w:rsid w:val="00120FF6"/>
    <w:rsid w:val="0012618E"/>
    <w:rsid w:val="00196C4C"/>
    <w:rsid w:val="001A1ECE"/>
    <w:rsid w:val="0026739F"/>
    <w:rsid w:val="002D50DD"/>
    <w:rsid w:val="002F433E"/>
    <w:rsid w:val="003204A0"/>
    <w:rsid w:val="00333697"/>
    <w:rsid w:val="00335496"/>
    <w:rsid w:val="003543D4"/>
    <w:rsid w:val="00370693"/>
    <w:rsid w:val="00391FF5"/>
    <w:rsid w:val="003C757A"/>
    <w:rsid w:val="003E1731"/>
    <w:rsid w:val="0043024F"/>
    <w:rsid w:val="004415EB"/>
    <w:rsid w:val="00444ECE"/>
    <w:rsid w:val="00447950"/>
    <w:rsid w:val="00475715"/>
    <w:rsid w:val="00511208"/>
    <w:rsid w:val="0051648B"/>
    <w:rsid w:val="00541E7D"/>
    <w:rsid w:val="00553A01"/>
    <w:rsid w:val="00586F28"/>
    <w:rsid w:val="005E52AA"/>
    <w:rsid w:val="005E6517"/>
    <w:rsid w:val="00606484"/>
    <w:rsid w:val="00616054"/>
    <w:rsid w:val="006B5E83"/>
    <w:rsid w:val="007100D9"/>
    <w:rsid w:val="00747206"/>
    <w:rsid w:val="00781505"/>
    <w:rsid w:val="00791A31"/>
    <w:rsid w:val="00796493"/>
    <w:rsid w:val="007A3317"/>
    <w:rsid w:val="007B554C"/>
    <w:rsid w:val="007B78EB"/>
    <w:rsid w:val="007C433D"/>
    <w:rsid w:val="007C716D"/>
    <w:rsid w:val="0080311B"/>
    <w:rsid w:val="00815411"/>
    <w:rsid w:val="00834D60"/>
    <w:rsid w:val="00850D64"/>
    <w:rsid w:val="00884C46"/>
    <w:rsid w:val="008D2A52"/>
    <w:rsid w:val="008E3071"/>
    <w:rsid w:val="008F4A37"/>
    <w:rsid w:val="009203CC"/>
    <w:rsid w:val="009209D0"/>
    <w:rsid w:val="00927B08"/>
    <w:rsid w:val="009311C3"/>
    <w:rsid w:val="009566DF"/>
    <w:rsid w:val="00965DDD"/>
    <w:rsid w:val="009809CA"/>
    <w:rsid w:val="00992153"/>
    <w:rsid w:val="009A27B0"/>
    <w:rsid w:val="009B6AB8"/>
    <w:rsid w:val="00A02415"/>
    <w:rsid w:val="00A0378D"/>
    <w:rsid w:val="00A35EE2"/>
    <w:rsid w:val="00A43FAE"/>
    <w:rsid w:val="00A5103E"/>
    <w:rsid w:val="00A92D3D"/>
    <w:rsid w:val="00AA2589"/>
    <w:rsid w:val="00AD1004"/>
    <w:rsid w:val="00AD6C5C"/>
    <w:rsid w:val="00B81CA3"/>
    <w:rsid w:val="00BA480E"/>
    <w:rsid w:val="00BA5F92"/>
    <w:rsid w:val="00BB6FF6"/>
    <w:rsid w:val="00BC3674"/>
    <w:rsid w:val="00BD6EC6"/>
    <w:rsid w:val="00BF25D2"/>
    <w:rsid w:val="00C20750"/>
    <w:rsid w:val="00C47A25"/>
    <w:rsid w:val="00C573E5"/>
    <w:rsid w:val="00C9190C"/>
    <w:rsid w:val="00C9195B"/>
    <w:rsid w:val="00CA73EC"/>
    <w:rsid w:val="00CB039D"/>
    <w:rsid w:val="00CE7E3D"/>
    <w:rsid w:val="00D3124B"/>
    <w:rsid w:val="00D51BEB"/>
    <w:rsid w:val="00D718DC"/>
    <w:rsid w:val="00D961DD"/>
    <w:rsid w:val="00DD19A7"/>
    <w:rsid w:val="00E37A33"/>
    <w:rsid w:val="00E57F3F"/>
    <w:rsid w:val="00E730E3"/>
    <w:rsid w:val="00E824E1"/>
    <w:rsid w:val="00E97203"/>
    <w:rsid w:val="00EC0E5B"/>
    <w:rsid w:val="00EE26AC"/>
    <w:rsid w:val="00F24BD3"/>
    <w:rsid w:val="00F6432A"/>
    <w:rsid w:val="00FF0F8E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A727C"/>
  <w15:docId w15:val="{63724078-B8AA-4404-9A60-B7A2CDA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3E"/>
  </w:style>
  <w:style w:type="paragraph" w:styleId="Footer">
    <w:name w:val="footer"/>
    <w:basedOn w:val="Normal"/>
    <w:link w:val="Foot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3E"/>
  </w:style>
  <w:style w:type="paragraph" w:styleId="ListParagraph">
    <w:name w:val="List Paragraph"/>
    <w:basedOn w:val="Normal"/>
    <w:uiPriority w:val="34"/>
    <w:qFormat/>
    <w:rsid w:val="002F433E"/>
    <w:pPr>
      <w:ind w:left="720"/>
      <w:contextualSpacing/>
    </w:pPr>
  </w:style>
  <w:style w:type="table" w:styleId="TableGrid">
    <w:name w:val="Table Grid"/>
    <w:basedOn w:val="TableNormal"/>
    <w:uiPriority w:val="39"/>
    <w:rsid w:val="0039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7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kerrison@devoran.cornwall.sch.uk" TargetMode="External"/><Relationship Id="rId8" Type="http://schemas.openxmlformats.org/officeDocument/2006/relationships/hyperlink" Target="https://www.cornwall.gov.uk/education-and-learning/schools-and-colleges/special-educational-needs-file/the-local-offer/" TargetMode="External"/><Relationship Id="rId9" Type="http://schemas.openxmlformats.org/officeDocument/2006/relationships/hyperlink" Target="http://www.cornwallfisdirectory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Victoria Lock</cp:lastModifiedBy>
  <cp:revision>2</cp:revision>
  <cp:lastPrinted>2017-05-02T09:08:00Z</cp:lastPrinted>
  <dcterms:created xsi:type="dcterms:W3CDTF">2017-10-28T21:09:00Z</dcterms:created>
  <dcterms:modified xsi:type="dcterms:W3CDTF">2017-10-28T21:09:00Z</dcterms:modified>
</cp:coreProperties>
</file>